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02" w:rsidRPr="00992216" w:rsidRDefault="00F15F9C" w:rsidP="004B6502">
      <w:pPr>
        <w:pStyle w:val="NormalWeb"/>
        <w:pBdr>
          <w:top w:val="single" w:sz="4" w:space="1" w:color="auto"/>
          <w:left w:val="single" w:sz="4" w:space="4" w:color="auto"/>
          <w:bottom w:val="single" w:sz="4" w:space="1" w:color="auto"/>
          <w:right w:val="single" w:sz="4" w:space="4" w:color="auto"/>
        </w:pBdr>
        <w:spacing w:after="0" w:afterAutospacing="0"/>
        <w:ind w:left="4820"/>
        <w:rPr>
          <w:rFonts w:asciiTheme="minorHAnsi" w:hAnsiTheme="minorHAnsi" w:cstheme="minorHAnsi"/>
          <w:i/>
          <w:iCs/>
          <w:lang w:val="ca-ES"/>
        </w:rPr>
      </w:pPr>
      <w:r w:rsidRPr="00992216">
        <w:rPr>
          <w:rFonts w:asciiTheme="minorHAnsi" w:hAnsiTheme="minorHAnsi" w:cstheme="minorHAnsi"/>
          <w:i/>
          <w:iCs/>
          <w:lang w:val="ca-ES"/>
        </w:rPr>
        <w:t>INFORMACIÓ CONFIDENCIAL</w:t>
      </w:r>
    </w:p>
    <w:p w:rsidR="00F15F9C" w:rsidRPr="00992216" w:rsidRDefault="00F15F9C" w:rsidP="00F15F9C">
      <w:pPr>
        <w:pStyle w:val="NormalWeb"/>
        <w:spacing w:after="0" w:afterAutospacing="0"/>
        <w:ind w:left="4304"/>
        <w:rPr>
          <w:rFonts w:asciiTheme="minorHAnsi" w:hAnsiTheme="minorHAnsi" w:cstheme="minorHAnsi"/>
          <w:lang w:val="ca-ES"/>
        </w:rPr>
      </w:pPr>
      <w:r w:rsidRPr="00992216">
        <w:rPr>
          <w:rFonts w:asciiTheme="minorHAnsi" w:hAnsiTheme="minorHAnsi" w:cstheme="minorHAnsi"/>
          <w:i/>
          <w:iCs/>
          <w:color w:val="C0C0C0"/>
          <w:lang w:val="ca-ES"/>
        </w:rPr>
        <w:t xml:space="preserve"> </w:t>
      </w:r>
      <w:r w:rsidRPr="00992216">
        <w:rPr>
          <w:rFonts w:asciiTheme="minorHAnsi" w:hAnsiTheme="minorHAnsi" w:cstheme="minorHAnsi"/>
          <w:b/>
          <w:bCs/>
          <w:color w:val="000000"/>
          <w:lang w:val="ca-ES"/>
        </w:rPr>
        <w:t>ANNEX 1 </w:t>
      </w:r>
    </w:p>
    <w:p w:rsidR="00F15F9C" w:rsidRPr="00992216" w:rsidRDefault="00F15F9C" w:rsidP="004B6502">
      <w:pPr>
        <w:pStyle w:val="NormalWeb"/>
        <w:spacing w:before="470" w:beforeAutospacing="0" w:after="0" w:afterAutospacing="0"/>
        <w:ind w:right="-1"/>
        <w:jc w:val="both"/>
        <w:rPr>
          <w:rFonts w:asciiTheme="minorHAnsi" w:hAnsiTheme="minorHAnsi" w:cstheme="minorHAnsi"/>
          <w:lang w:val="ca-ES"/>
        </w:rPr>
      </w:pPr>
      <w:r w:rsidRPr="00992216">
        <w:rPr>
          <w:rFonts w:asciiTheme="minorHAnsi" w:hAnsiTheme="minorHAnsi" w:cstheme="minorHAnsi"/>
          <w:b/>
          <w:bCs/>
          <w:color w:val="000000"/>
          <w:lang w:val="ca-ES"/>
        </w:rPr>
        <w:t>DESCRIPCIÓ DELS SIGNES OBSERVATS EN RELACIÓ AMB EL DESENVOLUPAMENT PERSONAL, SOCIAL I LA IDENTITAT DE GÈNERE </w:t>
      </w:r>
    </w:p>
    <w:p w:rsidR="00F15F9C" w:rsidRPr="00992216" w:rsidRDefault="00F15F9C" w:rsidP="00393640">
      <w:pPr>
        <w:pStyle w:val="NormalWeb"/>
        <w:spacing w:before="197" w:beforeAutospacing="0" w:after="0" w:afterAutospacing="0"/>
        <w:ind w:right="-307"/>
        <w:jc w:val="both"/>
        <w:rPr>
          <w:rFonts w:asciiTheme="minorHAnsi" w:hAnsiTheme="minorHAnsi" w:cstheme="minorHAnsi"/>
          <w:lang w:val="ca-ES"/>
        </w:rPr>
      </w:pPr>
      <w:r w:rsidRPr="00992216">
        <w:rPr>
          <w:rFonts w:asciiTheme="minorHAnsi" w:hAnsiTheme="minorHAnsi" w:cstheme="minorHAnsi"/>
          <w:i/>
          <w:iCs/>
          <w:color w:val="000000"/>
          <w:sz w:val="20"/>
          <w:szCs w:val="20"/>
          <w:lang w:val="ca-ES"/>
        </w:rPr>
        <w:t xml:space="preserve">(Els professionals que per raó del càrrec hagin de conèixer el contingut d’aquest informe </w:t>
      </w:r>
      <w:r w:rsidRPr="00992216">
        <w:rPr>
          <w:rFonts w:asciiTheme="minorHAnsi" w:hAnsiTheme="minorHAnsi" w:cstheme="minorHAnsi"/>
          <w:b/>
          <w:bCs/>
          <w:i/>
          <w:iCs/>
          <w:color w:val="000000"/>
          <w:sz w:val="20"/>
          <w:szCs w:val="20"/>
          <w:lang w:val="ca-ES"/>
        </w:rPr>
        <w:t>n’han de garantir la confidencialitat</w:t>
      </w:r>
      <w:r w:rsidRPr="00992216">
        <w:rPr>
          <w:rFonts w:asciiTheme="minorHAnsi" w:hAnsiTheme="minorHAnsi" w:cstheme="minorHAnsi"/>
          <w:i/>
          <w:iCs/>
          <w:color w:val="000000"/>
          <w:sz w:val="20"/>
          <w:szCs w:val="20"/>
          <w:lang w:val="ca-ES"/>
        </w:rPr>
        <w:t>. Les unitats administratives en les quals es dipositi l’expedient són responsables de la seva guarda i custòdia.) </w:t>
      </w:r>
    </w:p>
    <w:p w:rsidR="004B6502" w:rsidRPr="00992216" w:rsidRDefault="00F15F9C" w:rsidP="004B6502">
      <w:pPr>
        <w:pStyle w:val="NormalWeb"/>
        <w:spacing w:before="518" w:beforeAutospacing="0" w:after="0" w:afterAutospacing="0"/>
        <w:ind w:left="264" w:right="-1"/>
        <w:rPr>
          <w:rFonts w:asciiTheme="minorHAnsi" w:hAnsiTheme="minorHAnsi" w:cstheme="minorHAnsi"/>
          <w:b/>
          <w:bCs/>
          <w:color w:val="000000"/>
          <w:lang w:val="ca-ES"/>
        </w:rPr>
      </w:pPr>
      <w:r w:rsidRPr="00992216">
        <w:rPr>
          <w:rFonts w:asciiTheme="minorHAnsi" w:hAnsiTheme="minorHAnsi" w:cstheme="minorHAnsi"/>
          <w:b/>
          <w:bCs/>
          <w:color w:val="000000"/>
          <w:lang w:val="ca-ES"/>
        </w:rPr>
        <w:t xml:space="preserve">CURS ESCOLAR: </w:t>
      </w:r>
      <w:r w:rsidR="004B6502" w:rsidRPr="00992216">
        <w:rPr>
          <w:rFonts w:asciiTheme="minorHAnsi" w:hAnsiTheme="minorHAnsi" w:cstheme="minorHAnsi"/>
          <w:b/>
          <w:bCs/>
          <w:color w:val="000000"/>
          <w:lang w:val="ca-ES"/>
        </w:rPr>
        <w:tab/>
      </w:r>
      <w:r w:rsidR="004B6502" w:rsidRPr="00992216">
        <w:rPr>
          <w:rFonts w:asciiTheme="minorHAnsi" w:hAnsiTheme="minorHAnsi" w:cstheme="minorHAnsi"/>
          <w:b/>
          <w:bCs/>
          <w:color w:val="000000"/>
          <w:lang w:val="ca-ES"/>
        </w:rPr>
        <w:tab/>
      </w:r>
      <w:r w:rsidR="004B6502" w:rsidRPr="00992216">
        <w:rPr>
          <w:rFonts w:asciiTheme="minorHAnsi" w:hAnsiTheme="minorHAnsi" w:cstheme="minorHAnsi"/>
          <w:b/>
          <w:bCs/>
          <w:color w:val="000000"/>
          <w:lang w:val="ca-ES"/>
        </w:rPr>
        <w:tab/>
      </w:r>
      <w:r w:rsidR="004B6502" w:rsidRPr="00992216">
        <w:rPr>
          <w:rFonts w:asciiTheme="minorHAnsi" w:hAnsiTheme="minorHAnsi" w:cstheme="minorHAnsi"/>
          <w:b/>
          <w:bCs/>
          <w:color w:val="000000"/>
          <w:lang w:val="ca-ES"/>
        </w:rPr>
        <w:tab/>
      </w:r>
      <w:r w:rsidRPr="00992216">
        <w:rPr>
          <w:rFonts w:asciiTheme="minorHAnsi" w:hAnsiTheme="minorHAnsi" w:cstheme="minorHAnsi"/>
          <w:b/>
          <w:bCs/>
          <w:color w:val="000000"/>
          <w:lang w:val="ca-ES"/>
        </w:rPr>
        <w:t xml:space="preserve">Data de l’informe: </w:t>
      </w:r>
    </w:p>
    <w:p w:rsidR="00F15F9C" w:rsidRPr="00992216" w:rsidRDefault="00F15F9C" w:rsidP="004B6502">
      <w:pPr>
        <w:pStyle w:val="NormalWeb"/>
        <w:spacing w:before="518" w:beforeAutospacing="0" w:after="0" w:afterAutospacing="0"/>
        <w:ind w:right="1776"/>
        <w:rPr>
          <w:rFonts w:asciiTheme="minorHAnsi" w:hAnsiTheme="minorHAnsi" w:cstheme="minorHAnsi"/>
          <w:lang w:val="ca-ES"/>
        </w:rPr>
      </w:pPr>
      <w:r w:rsidRPr="00992216">
        <w:rPr>
          <w:rFonts w:asciiTheme="minorHAnsi" w:hAnsiTheme="minorHAnsi" w:cstheme="minorHAnsi"/>
          <w:b/>
          <w:bCs/>
          <w:color w:val="000000"/>
          <w:lang w:val="ca-ES"/>
        </w:rPr>
        <w:t>1. DADES DE L’ALUMNE/A </w:t>
      </w:r>
    </w:p>
    <w:p w:rsidR="00F15F9C" w:rsidRPr="00992216" w:rsidRDefault="00F15F9C" w:rsidP="004B6502">
      <w:pPr>
        <w:pStyle w:val="NormalWeb"/>
        <w:spacing w:before="158" w:beforeAutospacing="0" w:after="0" w:afterAutospacing="0"/>
        <w:ind w:right="-1"/>
        <w:rPr>
          <w:rFonts w:asciiTheme="minorHAnsi" w:hAnsiTheme="minorHAnsi" w:cstheme="minorHAnsi"/>
          <w:color w:val="000000"/>
          <w:lang w:val="ca-ES"/>
        </w:rPr>
      </w:pPr>
      <w:r w:rsidRPr="00992216">
        <w:rPr>
          <w:rFonts w:asciiTheme="minorHAnsi" w:hAnsiTheme="minorHAnsi" w:cstheme="minorHAnsi"/>
          <w:color w:val="000000"/>
          <w:lang w:val="ca-ES"/>
        </w:rPr>
        <w:t xml:space="preserve">Alumne/a: </w:t>
      </w:r>
      <w:r w:rsidR="00393640" w:rsidRPr="00992216">
        <w:rPr>
          <w:rFonts w:asciiTheme="minorHAnsi" w:hAnsiTheme="minorHAnsi" w:cstheme="minorHAnsi"/>
          <w:color w:val="000000"/>
          <w:lang w:val="ca-ES"/>
        </w:rPr>
        <w:tab/>
      </w:r>
      <w:r w:rsidR="00393640" w:rsidRPr="00992216">
        <w:rPr>
          <w:rFonts w:asciiTheme="minorHAnsi" w:hAnsiTheme="minorHAnsi" w:cstheme="minorHAnsi"/>
          <w:color w:val="000000"/>
          <w:lang w:val="ca-ES"/>
        </w:rPr>
        <w:tab/>
      </w:r>
      <w:r w:rsidR="00393640" w:rsidRPr="00992216">
        <w:rPr>
          <w:rFonts w:asciiTheme="minorHAnsi" w:hAnsiTheme="minorHAnsi" w:cstheme="minorHAnsi"/>
          <w:color w:val="000000"/>
          <w:lang w:val="ca-ES"/>
        </w:rPr>
        <w:tab/>
      </w:r>
      <w:r w:rsidR="00393640" w:rsidRPr="00992216">
        <w:rPr>
          <w:rFonts w:asciiTheme="minorHAnsi" w:hAnsiTheme="minorHAnsi" w:cstheme="minorHAnsi"/>
          <w:color w:val="000000"/>
          <w:lang w:val="ca-ES"/>
        </w:rPr>
        <w:tab/>
      </w:r>
      <w:r w:rsidR="00393640" w:rsidRPr="00992216">
        <w:rPr>
          <w:rFonts w:asciiTheme="minorHAnsi" w:hAnsiTheme="minorHAnsi" w:cstheme="minorHAnsi"/>
          <w:color w:val="000000"/>
          <w:lang w:val="ca-ES"/>
        </w:rPr>
        <w:tab/>
      </w:r>
      <w:r w:rsidRPr="00992216">
        <w:rPr>
          <w:rFonts w:asciiTheme="minorHAnsi" w:hAnsiTheme="minorHAnsi" w:cstheme="minorHAnsi"/>
          <w:color w:val="000000"/>
          <w:lang w:val="ca-ES"/>
        </w:rPr>
        <w:t xml:space="preserve">Data de naixement: </w:t>
      </w:r>
    </w:p>
    <w:p w:rsidR="00F15F9C" w:rsidRPr="00992216" w:rsidRDefault="00F15F9C" w:rsidP="004B6502">
      <w:pPr>
        <w:pStyle w:val="NormalWeb"/>
        <w:spacing w:before="158" w:beforeAutospacing="0" w:after="0" w:afterAutospacing="0"/>
        <w:ind w:right="1152"/>
        <w:rPr>
          <w:rFonts w:asciiTheme="minorHAnsi" w:hAnsiTheme="minorHAnsi" w:cstheme="minorHAnsi"/>
          <w:color w:val="000000"/>
          <w:lang w:val="ca-ES"/>
        </w:rPr>
      </w:pPr>
      <w:r w:rsidRPr="00992216">
        <w:rPr>
          <w:rFonts w:asciiTheme="minorHAnsi" w:hAnsiTheme="minorHAnsi" w:cstheme="minorHAnsi"/>
          <w:color w:val="000000"/>
          <w:lang w:val="ca-ES"/>
        </w:rPr>
        <w:t>Centre:</w:t>
      </w:r>
      <w:r w:rsidR="00393640" w:rsidRPr="00992216">
        <w:rPr>
          <w:rFonts w:asciiTheme="minorHAnsi" w:hAnsiTheme="minorHAnsi" w:cstheme="minorHAnsi"/>
          <w:color w:val="000000"/>
          <w:lang w:val="ca-ES"/>
        </w:rPr>
        <w:tab/>
      </w:r>
      <w:r w:rsidR="00393640" w:rsidRPr="00992216">
        <w:rPr>
          <w:rFonts w:asciiTheme="minorHAnsi" w:hAnsiTheme="minorHAnsi" w:cstheme="minorHAnsi"/>
          <w:color w:val="000000"/>
          <w:lang w:val="ca-ES"/>
        </w:rPr>
        <w:tab/>
      </w:r>
      <w:r w:rsidR="00393640" w:rsidRPr="00992216">
        <w:rPr>
          <w:rFonts w:asciiTheme="minorHAnsi" w:hAnsiTheme="minorHAnsi" w:cstheme="minorHAnsi"/>
          <w:color w:val="000000"/>
          <w:lang w:val="ca-ES"/>
        </w:rPr>
        <w:tab/>
      </w:r>
      <w:r w:rsidR="00393640" w:rsidRPr="00992216">
        <w:rPr>
          <w:rFonts w:asciiTheme="minorHAnsi" w:hAnsiTheme="minorHAnsi" w:cstheme="minorHAnsi"/>
          <w:color w:val="000000"/>
          <w:lang w:val="ca-ES"/>
        </w:rPr>
        <w:tab/>
      </w:r>
      <w:r w:rsidR="00393640" w:rsidRPr="00992216">
        <w:rPr>
          <w:rFonts w:asciiTheme="minorHAnsi" w:hAnsiTheme="minorHAnsi" w:cstheme="minorHAnsi"/>
          <w:color w:val="000000"/>
          <w:lang w:val="ca-ES"/>
        </w:rPr>
        <w:tab/>
      </w:r>
      <w:r w:rsidRPr="00992216">
        <w:rPr>
          <w:rFonts w:asciiTheme="minorHAnsi" w:hAnsiTheme="minorHAnsi" w:cstheme="minorHAnsi"/>
          <w:color w:val="000000"/>
          <w:lang w:val="ca-ES"/>
        </w:rPr>
        <w:t xml:space="preserve">Nivell escolar: </w:t>
      </w:r>
    </w:p>
    <w:p w:rsidR="00F15F9C" w:rsidRPr="00992216" w:rsidRDefault="00F15F9C" w:rsidP="004B6502">
      <w:pPr>
        <w:pStyle w:val="NormalWeb"/>
        <w:spacing w:before="158" w:beforeAutospacing="0" w:after="0" w:afterAutospacing="0"/>
        <w:ind w:right="1152"/>
        <w:rPr>
          <w:rFonts w:asciiTheme="minorHAnsi" w:hAnsiTheme="minorHAnsi" w:cstheme="minorHAnsi"/>
          <w:lang w:val="ca-ES"/>
        </w:rPr>
      </w:pPr>
      <w:r w:rsidRPr="00992216">
        <w:rPr>
          <w:rFonts w:asciiTheme="minorHAnsi" w:hAnsiTheme="minorHAnsi" w:cstheme="minorHAnsi"/>
          <w:color w:val="000000"/>
          <w:lang w:val="ca-ES"/>
        </w:rPr>
        <w:t>Tutor/a: </w:t>
      </w:r>
    </w:p>
    <w:p w:rsidR="00F15F9C" w:rsidRPr="00992216" w:rsidRDefault="00F15F9C" w:rsidP="004B6502">
      <w:pPr>
        <w:pStyle w:val="NormalWeb"/>
        <w:spacing w:before="547" w:beforeAutospacing="0" w:after="0" w:afterAutospacing="0"/>
        <w:ind w:right="-1"/>
        <w:rPr>
          <w:rFonts w:asciiTheme="minorHAnsi" w:hAnsiTheme="minorHAnsi" w:cstheme="minorHAnsi"/>
          <w:lang w:val="ca-ES"/>
        </w:rPr>
      </w:pPr>
      <w:r w:rsidRPr="00992216">
        <w:rPr>
          <w:rFonts w:asciiTheme="minorHAnsi" w:hAnsiTheme="minorHAnsi" w:cstheme="minorHAnsi"/>
          <w:b/>
          <w:bCs/>
          <w:color w:val="000000"/>
          <w:lang w:val="ca-ES"/>
        </w:rPr>
        <w:t>2. SIGNES OBSERVATS </w:t>
      </w:r>
    </w:p>
    <w:p w:rsidR="00F15F9C" w:rsidRPr="00992216" w:rsidRDefault="00F15F9C" w:rsidP="00992216">
      <w:pPr>
        <w:pStyle w:val="NormalWeb"/>
        <w:numPr>
          <w:ilvl w:val="0"/>
          <w:numId w:val="1"/>
        </w:numPr>
        <w:spacing w:before="178" w:beforeAutospacing="0" w:after="0" w:afterAutospacing="0"/>
        <w:ind w:right="-307"/>
        <w:jc w:val="both"/>
        <w:rPr>
          <w:rFonts w:asciiTheme="minorHAnsi" w:hAnsiTheme="minorHAnsi" w:cstheme="minorHAnsi"/>
          <w:lang w:val="ca-ES"/>
        </w:rPr>
      </w:pPr>
      <w:r w:rsidRPr="00992216">
        <w:rPr>
          <w:rFonts w:asciiTheme="minorHAnsi" w:hAnsiTheme="minorHAnsi" w:cstheme="minorHAnsi"/>
          <w:color w:val="000000"/>
          <w:lang w:val="ca-ES"/>
        </w:rPr>
        <w:t>Especialment, una marcada incongruència entre el sexe que sent o expressa i el que té</w:t>
      </w:r>
      <w:r w:rsidR="00393640" w:rsidRPr="00992216">
        <w:rPr>
          <w:rFonts w:asciiTheme="minorHAnsi" w:hAnsiTheme="minorHAnsi" w:cstheme="minorHAnsi"/>
          <w:color w:val="000000"/>
          <w:lang w:val="ca-ES"/>
        </w:rPr>
        <w:t xml:space="preserve"> </w:t>
      </w:r>
      <w:r w:rsidRPr="00992216">
        <w:rPr>
          <w:rFonts w:asciiTheme="minorHAnsi" w:hAnsiTheme="minorHAnsi" w:cstheme="minorHAnsi"/>
          <w:color w:val="000000"/>
          <w:lang w:val="ca-ES"/>
        </w:rPr>
        <w:t>assignat. </w:t>
      </w:r>
    </w:p>
    <w:p w:rsidR="00F15F9C" w:rsidRPr="00992216" w:rsidRDefault="00F15F9C" w:rsidP="00992216">
      <w:pPr>
        <w:pStyle w:val="NormalWeb"/>
        <w:numPr>
          <w:ilvl w:val="0"/>
          <w:numId w:val="1"/>
        </w:numPr>
        <w:spacing w:before="187"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000000"/>
          <w:lang w:val="ca-ES"/>
        </w:rPr>
        <w:t>Desig de ser de l’altre sexe, insistència que ell o ella és del sexe oposat a l’assignat o fins i tot demana que se l’anomeni per un nom que l’identifiqui amb el sexe sentit. </w:t>
      </w:r>
    </w:p>
    <w:p w:rsidR="00F15F9C" w:rsidRPr="00992216" w:rsidRDefault="00F15F9C" w:rsidP="00992216">
      <w:pPr>
        <w:pStyle w:val="NormalWeb"/>
        <w:numPr>
          <w:ilvl w:val="0"/>
          <w:numId w:val="1"/>
        </w:numPr>
        <w:spacing w:before="192"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000000"/>
          <w:lang w:val="ca-ES"/>
        </w:rPr>
        <w:t>Dificultat per socialitzar amb els companys, poca participació en les activitats de l’aula i aïllament social. </w:t>
      </w:r>
    </w:p>
    <w:p w:rsidR="00F15F9C" w:rsidRPr="00992216" w:rsidRDefault="00F15F9C" w:rsidP="00992216">
      <w:pPr>
        <w:pStyle w:val="NormalWeb"/>
        <w:numPr>
          <w:ilvl w:val="0"/>
          <w:numId w:val="1"/>
        </w:numPr>
        <w:spacing w:before="187" w:beforeAutospacing="0" w:after="0" w:afterAutospacing="0"/>
        <w:ind w:right="-298"/>
        <w:jc w:val="both"/>
        <w:rPr>
          <w:rFonts w:asciiTheme="minorHAnsi" w:hAnsiTheme="minorHAnsi" w:cstheme="minorHAnsi"/>
          <w:lang w:val="ca-ES"/>
        </w:rPr>
      </w:pPr>
      <w:r w:rsidRPr="00992216">
        <w:rPr>
          <w:rFonts w:asciiTheme="minorHAnsi" w:hAnsiTheme="minorHAnsi" w:cstheme="minorHAnsi"/>
          <w:color w:val="000000"/>
          <w:lang w:val="ca-ES"/>
        </w:rPr>
        <w:t>Preferència persistent per exercir el rol de l’altre sexe o fantasies referents a pertànyer a l’altre sexe, per exemple, en el joc simbòlic. </w:t>
      </w:r>
    </w:p>
    <w:p w:rsidR="00F15F9C" w:rsidRPr="00992216" w:rsidRDefault="00F15F9C" w:rsidP="00992216">
      <w:pPr>
        <w:pStyle w:val="NormalWeb"/>
        <w:numPr>
          <w:ilvl w:val="0"/>
          <w:numId w:val="1"/>
        </w:numPr>
        <w:spacing w:before="187" w:beforeAutospacing="0" w:after="0" w:afterAutospacing="0"/>
        <w:ind w:right="-298"/>
        <w:jc w:val="both"/>
        <w:rPr>
          <w:rFonts w:asciiTheme="minorHAnsi" w:hAnsiTheme="minorHAnsi" w:cstheme="minorHAnsi"/>
          <w:lang w:val="ca-ES"/>
        </w:rPr>
      </w:pPr>
      <w:r w:rsidRPr="00992216">
        <w:rPr>
          <w:rFonts w:asciiTheme="minorHAnsi" w:hAnsiTheme="minorHAnsi" w:cstheme="minorHAnsi"/>
          <w:color w:val="000000"/>
          <w:lang w:val="ca-ES"/>
        </w:rPr>
        <w:t>Preferència per les juguetes, jocs o activitats habitualment emprats o practicats pel sexe oposat. </w:t>
      </w:r>
    </w:p>
    <w:p w:rsidR="00F15F9C" w:rsidRPr="00992216" w:rsidRDefault="00F15F9C" w:rsidP="00992216">
      <w:pPr>
        <w:pStyle w:val="NormalWeb"/>
        <w:numPr>
          <w:ilvl w:val="0"/>
          <w:numId w:val="1"/>
        </w:numPr>
        <w:spacing w:before="187"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 xml:space="preserve">Una marcada preferència per companys de joc del sexe </w:t>
      </w:r>
      <w:r w:rsidR="00393640" w:rsidRPr="00992216">
        <w:rPr>
          <w:rFonts w:asciiTheme="minorHAnsi" w:hAnsiTheme="minorHAnsi" w:cstheme="minorHAnsi"/>
          <w:color w:val="000000"/>
          <w:lang w:val="ca-ES"/>
        </w:rPr>
        <w:t>o</w:t>
      </w:r>
      <w:r w:rsidRPr="00992216">
        <w:rPr>
          <w:rFonts w:asciiTheme="minorHAnsi" w:hAnsiTheme="minorHAnsi" w:cstheme="minorHAnsi"/>
          <w:color w:val="000000"/>
          <w:lang w:val="ca-ES"/>
        </w:rPr>
        <w:t>posat. </w:t>
      </w:r>
    </w:p>
    <w:p w:rsidR="00F15F9C" w:rsidRPr="00992216" w:rsidRDefault="00F15F9C" w:rsidP="00992216">
      <w:pPr>
        <w:pStyle w:val="NormalWeb"/>
        <w:numPr>
          <w:ilvl w:val="0"/>
          <w:numId w:val="1"/>
        </w:numPr>
        <w:spacing w:before="187"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000000"/>
          <w:lang w:val="ca-ES"/>
        </w:rPr>
        <w:t>Manifestacions de disconformitat o disgust per l’anatomia sexual que li és pròpia i atribuïda i desig de posseir caràcters sexuals, tant primaris com secundaris, corresponents al sexe que sent o fa seu. </w:t>
      </w:r>
    </w:p>
    <w:p w:rsidR="00F15F9C" w:rsidRPr="00992216" w:rsidRDefault="00F15F9C" w:rsidP="00992216">
      <w:pPr>
        <w:pStyle w:val="NormalWeb"/>
        <w:numPr>
          <w:ilvl w:val="0"/>
          <w:numId w:val="1"/>
        </w:numPr>
        <w:spacing w:before="187" w:beforeAutospacing="0" w:after="0" w:afterAutospacing="0"/>
        <w:ind w:right="-1"/>
        <w:rPr>
          <w:rFonts w:asciiTheme="minorHAnsi" w:hAnsiTheme="minorHAnsi" w:cstheme="minorHAnsi"/>
          <w:lang w:val="ca-ES"/>
        </w:rPr>
      </w:pPr>
      <w:r w:rsidRPr="00992216">
        <w:rPr>
          <w:rFonts w:asciiTheme="minorHAnsi" w:hAnsiTheme="minorHAnsi" w:cstheme="minorHAnsi"/>
          <w:i/>
          <w:iCs/>
          <w:color w:val="000000"/>
          <w:lang w:val="ca-ES"/>
        </w:rPr>
        <w:t xml:space="preserve">(En nins) </w:t>
      </w:r>
      <w:r w:rsidRPr="00992216">
        <w:rPr>
          <w:rFonts w:asciiTheme="minorHAnsi" w:hAnsiTheme="minorHAnsi" w:cstheme="minorHAnsi"/>
          <w:color w:val="000000"/>
          <w:lang w:val="ca-ES"/>
        </w:rPr>
        <w:t>Tendència i preferència a disfressar-se o utilitzar vestits femenins. </w:t>
      </w:r>
    </w:p>
    <w:p w:rsidR="00F15F9C" w:rsidRPr="00992216" w:rsidRDefault="00F15F9C" w:rsidP="00992216">
      <w:pPr>
        <w:pStyle w:val="NormalWeb"/>
        <w:numPr>
          <w:ilvl w:val="0"/>
          <w:numId w:val="1"/>
        </w:numPr>
        <w:spacing w:before="1680" w:beforeAutospacing="0" w:after="0" w:afterAutospacing="0"/>
        <w:ind w:right="-302"/>
        <w:jc w:val="both"/>
        <w:rPr>
          <w:rFonts w:asciiTheme="minorHAnsi" w:hAnsiTheme="minorHAnsi" w:cstheme="minorHAnsi"/>
          <w:lang w:val="ca-ES"/>
        </w:rPr>
      </w:pPr>
      <w:r w:rsidRPr="00992216">
        <w:rPr>
          <w:rFonts w:asciiTheme="minorHAnsi" w:hAnsiTheme="minorHAnsi" w:cstheme="minorHAnsi"/>
          <w:i/>
          <w:iCs/>
          <w:color w:val="000000"/>
          <w:lang w:val="ca-ES"/>
        </w:rPr>
        <w:lastRenderedPageBreak/>
        <w:t xml:space="preserve">(En nins) </w:t>
      </w:r>
      <w:r w:rsidRPr="00992216">
        <w:rPr>
          <w:rFonts w:asciiTheme="minorHAnsi" w:hAnsiTheme="minorHAnsi" w:cstheme="minorHAnsi"/>
          <w:color w:val="000000"/>
          <w:lang w:val="ca-ES"/>
        </w:rPr>
        <w:t>Tendència a rebutjar les juguetes, jocs i activitats típicament masculins i a evitar jocs que impliquen o generen reaccions brusques. </w:t>
      </w:r>
    </w:p>
    <w:p w:rsidR="00F15F9C" w:rsidRPr="00992216" w:rsidRDefault="00F15F9C" w:rsidP="00992216">
      <w:pPr>
        <w:pStyle w:val="NormalWeb"/>
        <w:numPr>
          <w:ilvl w:val="0"/>
          <w:numId w:val="1"/>
        </w:numPr>
        <w:spacing w:before="187" w:beforeAutospacing="0" w:after="0" w:afterAutospacing="0"/>
        <w:ind w:right="-307"/>
        <w:jc w:val="both"/>
        <w:rPr>
          <w:rFonts w:asciiTheme="minorHAnsi" w:hAnsiTheme="minorHAnsi" w:cstheme="minorHAnsi"/>
          <w:lang w:val="ca-ES"/>
        </w:rPr>
      </w:pPr>
      <w:r w:rsidRPr="00992216">
        <w:rPr>
          <w:rFonts w:asciiTheme="minorHAnsi" w:hAnsiTheme="minorHAnsi" w:cstheme="minorHAnsi"/>
          <w:i/>
          <w:iCs/>
          <w:color w:val="000000"/>
          <w:lang w:val="ca-ES"/>
        </w:rPr>
        <w:t xml:space="preserve">(En nines) </w:t>
      </w:r>
      <w:r w:rsidRPr="00992216">
        <w:rPr>
          <w:rFonts w:asciiTheme="minorHAnsi" w:hAnsiTheme="minorHAnsi" w:cstheme="minorHAnsi"/>
          <w:color w:val="000000"/>
          <w:lang w:val="ca-ES"/>
        </w:rPr>
        <w:t>Preferència per vestir només robes masculines i una negativa o resistència a vestir robes típicament femenines. </w:t>
      </w:r>
    </w:p>
    <w:p w:rsidR="00F15F9C" w:rsidRPr="00992216" w:rsidRDefault="00F15F9C" w:rsidP="00992216">
      <w:pPr>
        <w:pStyle w:val="NormalWeb"/>
        <w:numPr>
          <w:ilvl w:val="0"/>
          <w:numId w:val="1"/>
        </w:numPr>
        <w:spacing w:before="192" w:beforeAutospacing="0" w:after="0" w:afterAutospacing="0"/>
        <w:ind w:right="-302"/>
        <w:jc w:val="both"/>
        <w:rPr>
          <w:rFonts w:asciiTheme="minorHAnsi" w:hAnsiTheme="minorHAnsi" w:cstheme="minorHAnsi"/>
          <w:lang w:val="ca-ES"/>
        </w:rPr>
      </w:pPr>
      <w:r w:rsidRPr="00992216">
        <w:rPr>
          <w:rFonts w:asciiTheme="minorHAnsi" w:hAnsiTheme="minorHAnsi" w:cstheme="minorHAnsi"/>
          <w:i/>
          <w:iCs/>
          <w:color w:val="000000"/>
          <w:lang w:val="ca-ES"/>
        </w:rPr>
        <w:t xml:space="preserve">(En nines) </w:t>
      </w:r>
      <w:r w:rsidRPr="00992216">
        <w:rPr>
          <w:rFonts w:asciiTheme="minorHAnsi" w:hAnsiTheme="minorHAnsi" w:cstheme="minorHAnsi"/>
          <w:color w:val="000000"/>
          <w:lang w:val="ca-ES"/>
        </w:rPr>
        <w:t>Tendència a rebutjar les juguetes, jocs i activitats típicament femenins i tendència a participar en activitats i jocs socialment atribuïdes a nins. </w:t>
      </w:r>
    </w:p>
    <w:p w:rsidR="00F15F9C" w:rsidRPr="00992216" w:rsidRDefault="00F15F9C" w:rsidP="00992216">
      <w:pPr>
        <w:pStyle w:val="NormalWeb"/>
        <w:numPr>
          <w:ilvl w:val="0"/>
          <w:numId w:val="1"/>
        </w:numPr>
        <w:spacing w:before="187"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000000"/>
          <w:lang w:val="ca-ES"/>
        </w:rPr>
        <w:t>Tot això va associat a un important malestar que sol generar en l’infant irritabilitat, alteració de l’estat d’ànim, aïllament, una negativa a voler anar a l’escola, deteriorament social i afecta altres àrees importants de la vida quotidiana. </w:t>
      </w:r>
    </w:p>
    <w:p w:rsidR="00F15F9C" w:rsidRPr="00992216" w:rsidRDefault="00F15F9C" w:rsidP="00992216">
      <w:pPr>
        <w:pStyle w:val="NormalWeb"/>
        <w:numPr>
          <w:ilvl w:val="0"/>
          <w:numId w:val="1"/>
        </w:numPr>
        <w:spacing w:before="187"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000000"/>
          <w:lang w:val="ca-ES"/>
        </w:rPr>
        <w:t>Aquesta incongruència entre el sexe que sent o expressa i el que té assignat és consistent i preval al llarg del temps, encara que és possible que, en alguns casos, aquesta tendència no se sostengui al llarg del temps, sense que s’arribi a confirmar definitivament un cas de disfòria de gènere, i el o la menor pugui tornar a adoptar el rol del sexe assignat. </w:t>
      </w:r>
    </w:p>
    <w:p w:rsidR="00F15F9C" w:rsidRPr="00992216" w:rsidRDefault="00F15F9C" w:rsidP="000A1BB9">
      <w:pPr>
        <w:pStyle w:val="NormalWeb"/>
        <w:spacing w:before="168" w:beforeAutospacing="0" w:after="0" w:afterAutospacing="0"/>
        <w:ind w:left="264" w:right="-1"/>
        <w:rPr>
          <w:rFonts w:asciiTheme="minorHAnsi" w:hAnsiTheme="minorHAnsi" w:cstheme="minorHAnsi"/>
          <w:lang w:val="ca-ES"/>
        </w:rPr>
      </w:pPr>
      <w:r w:rsidRPr="00992216">
        <w:rPr>
          <w:rFonts w:asciiTheme="minorHAnsi" w:hAnsiTheme="minorHAnsi" w:cstheme="minorHAnsi"/>
          <w:i/>
          <w:iCs/>
          <w:color w:val="000000"/>
          <w:lang w:val="ca-ES"/>
        </w:rPr>
        <w:t>En joves i adolescents</w:t>
      </w:r>
      <w:r w:rsidRPr="00992216">
        <w:rPr>
          <w:rFonts w:asciiTheme="minorHAnsi" w:hAnsiTheme="minorHAnsi" w:cstheme="minorHAnsi"/>
          <w:color w:val="000000"/>
          <w:lang w:val="ca-ES"/>
        </w:rPr>
        <w:t>: </w:t>
      </w:r>
    </w:p>
    <w:p w:rsidR="00F15F9C" w:rsidRPr="00992216" w:rsidRDefault="00F15F9C" w:rsidP="00992216">
      <w:pPr>
        <w:pStyle w:val="NormalWeb"/>
        <w:numPr>
          <w:ilvl w:val="0"/>
          <w:numId w:val="2"/>
        </w:numPr>
        <w:spacing w:before="187" w:beforeAutospacing="0" w:after="0" w:afterAutospacing="0"/>
        <w:ind w:right="-298"/>
        <w:rPr>
          <w:rFonts w:asciiTheme="minorHAnsi" w:hAnsiTheme="minorHAnsi" w:cstheme="minorHAnsi"/>
          <w:lang w:val="ca-ES"/>
        </w:rPr>
      </w:pPr>
      <w:r w:rsidRPr="00992216">
        <w:rPr>
          <w:rFonts w:asciiTheme="minorHAnsi" w:hAnsiTheme="minorHAnsi" w:cstheme="minorHAnsi"/>
          <w:color w:val="000000"/>
          <w:lang w:val="ca-ES"/>
        </w:rPr>
        <w:t>Incongruència entre el sexe que sent o expressa i els seus caràcters sexuals primaris o</w:t>
      </w:r>
      <w:r w:rsidR="00181E76" w:rsidRPr="00992216">
        <w:rPr>
          <w:rFonts w:asciiTheme="minorHAnsi" w:hAnsiTheme="minorHAnsi" w:cstheme="minorHAnsi"/>
          <w:color w:val="000000"/>
          <w:lang w:val="ca-ES"/>
        </w:rPr>
        <w:t xml:space="preserve"> </w:t>
      </w:r>
      <w:r w:rsidRPr="00992216">
        <w:rPr>
          <w:rFonts w:asciiTheme="minorHAnsi" w:hAnsiTheme="minorHAnsi" w:cstheme="minorHAnsi"/>
          <w:color w:val="000000"/>
          <w:lang w:val="ca-ES"/>
        </w:rPr>
        <w:t>secundaris, desenvolupats o prevists en aquesta etapa evolutiva. </w:t>
      </w:r>
    </w:p>
    <w:p w:rsidR="00F15F9C" w:rsidRPr="00992216" w:rsidRDefault="00F15F9C" w:rsidP="00992216">
      <w:pPr>
        <w:pStyle w:val="NormalWeb"/>
        <w:numPr>
          <w:ilvl w:val="0"/>
          <w:numId w:val="2"/>
        </w:numPr>
        <w:spacing w:before="192"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000000"/>
          <w:lang w:val="ca-ES"/>
        </w:rPr>
        <w:t>Desig fort per desprendre’s dels caràcters sexuals propis, primaris o secundaris, a causa d’una marcada incongruència amb el sexe que sent o expressa, així com un desig d’impedir el desenvolupament dels caràcters sexuals secundaris propis de la seva edat cronològica, si aquests encara no s’han desenvolupat. </w:t>
      </w:r>
    </w:p>
    <w:p w:rsidR="00F15F9C" w:rsidRPr="00992216" w:rsidRDefault="00F15F9C" w:rsidP="00992216">
      <w:pPr>
        <w:pStyle w:val="NormalWeb"/>
        <w:numPr>
          <w:ilvl w:val="0"/>
          <w:numId w:val="2"/>
        </w:numPr>
        <w:spacing w:before="187" w:beforeAutospacing="0" w:after="0" w:afterAutospacing="0"/>
        <w:ind w:right="-307"/>
        <w:jc w:val="both"/>
        <w:rPr>
          <w:rFonts w:asciiTheme="minorHAnsi" w:hAnsiTheme="minorHAnsi" w:cstheme="minorHAnsi"/>
          <w:lang w:val="ca-ES"/>
        </w:rPr>
      </w:pPr>
      <w:r w:rsidRPr="00992216">
        <w:rPr>
          <w:rFonts w:asciiTheme="minorHAnsi" w:hAnsiTheme="minorHAnsi" w:cstheme="minorHAnsi"/>
          <w:color w:val="000000"/>
          <w:lang w:val="ca-ES"/>
        </w:rPr>
        <w:t>Desig fort de posseir els caràcters sexuals, tant primaris com secundaris, corresponents al sexe que sent com a propi, encara que aquesta tendència no sigui objectiva en tots els casos. </w:t>
      </w:r>
    </w:p>
    <w:p w:rsidR="00F15F9C" w:rsidRPr="00992216" w:rsidRDefault="00F15F9C" w:rsidP="00992216">
      <w:pPr>
        <w:pStyle w:val="NormalWeb"/>
        <w:numPr>
          <w:ilvl w:val="0"/>
          <w:numId w:val="2"/>
        </w:numPr>
        <w:spacing w:before="187"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Desig marcat i persistent de ser de l’altre sexe i de rebre un tracte</w:t>
      </w:r>
      <w:r w:rsidR="00181E76" w:rsidRPr="00992216">
        <w:rPr>
          <w:rFonts w:asciiTheme="minorHAnsi" w:hAnsiTheme="minorHAnsi" w:cstheme="minorHAnsi"/>
          <w:color w:val="000000"/>
          <w:lang w:val="ca-ES"/>
        </w:rPr>
        <w:t xml:space="preserve"> c</w:t>
      </w:r>
      <w:r w:rsidRPr="00992216">
        <w:rPr>
          <w:rFonts w:asciiTheme="minorHAnsi" w:hAnsiTheme="minorHAnsi" w:cstheme="minorHAnsi"/>
          <w:color w:val="000000"/>
          <w:lang w:val="ca-ES"/>
        </w:rPr>
        <w:t>om a tal. </w:t>
      </w:r>
    </w:p>
    <w:p w:rsidR="00F15F9C" w:rsidRPr="00992216" w:rsidRDefault="00F15F9C" w:rsidP="00992216">
      <w:pPr>
        <w:pStyle w:val="NormalWeb"/>
        <w:numPr>
          <w:ilvl w:val="0"/>
          <w:numId w:val="2"/>
        </w:numPr>
        <w:spacing w:before="187" w:beforeAutospacing="0" w:after="0" w:afterAutospacing="0"/>
        <w:ind w:right="-312"/>
        <w:rPr>
          <w:rFonts w:asciiTheme="minorHAnsi" w:hAnsiTheme="minorHAnsi" w:cstheme="minorHAnsi"/>
          <w:lang w:val="ca-ES"/>
        </w:rPr>
      </w:pPr>
      <w:r w:rsidRPr="00992216">
        <w:rPr>
          <w:rFonts w:asciiTheme="minorHAnsi" w:hAnsiTheme="minorHAnsi" w:cstheme="minorHAnsi"/>
          <w:color w:val="000000"/>
          <w:lang w:val="ca-ES"/>
        </w:rPr>
        <w:t>Forta convicció que té els sentiments i les reaccions típiques d’un sexe diferent a l’assignat al moment de néixer. </w:t>
      </w:r>
    </w:p>
    <w:p w:rsidR="00F15F9C" w:rsidRPr="00992216" w:rsidRDefault="00F15F9C" w:rsidP="00992216">
      <w:pPr>
        <w:pStyle w:val="NormalWeb"/>
        <w:numPr>
          <w:ilvl w:val="0"/>
          <w:numId w:val="2"/>
        </w:numPr>
        <w:spacing w:before="187" w:beforeAutospacing="0" w:after="0" w:afterAutospacing="0"/>
        <w:ind w:right="-312"/>
        <w:rPr>
          <w:rFonts w:asciiTheme="minorHAnsi" w:hAnsiTheme="minorHAnsi" w:cstheme="minorHAnsi"/>
          <w:lang w:val="ca-ES"/>
        </w:rPr>
      </w:pPr>
      <w:r w:rsidRPr="00992216">
        <w:rPr>
          <w:rFonts w:asciiTheme="minorHAnsi" w:hAnsiTheme="minorHAnsi" w:cstheme="minorHAnsi"/>
          <w:color w:val="000000"/>
          <w:lang w:val="ca-ES"/>
        </w:rPr>
        <w:t>Aquesta incongruència entre el sexe que sent o expressa i el que té assignat ha estat</w:t>
      </w:r>
      <w:r w:rsidR="00992216" w:rsidRPr="00992216">
        <w:rPr>
          <w:rFonts w:asciiTheme="minorHAnsi" w:hAnsiTheme="minorHAnsi" w:cstheme="minorHAnsi"/>
          <w:color w:val="000000"/>
          <w:lang w:val="ca-ES"/>
        </w:rPr>
        <w:t xml:space="preserve"> </w:t>
      </w:r>
      <w:r w:rsidRPr="00992216">
        <w:rPr>
          <w:rFonts w:asciiTheme="minorHAnsi" w:hAnsiTheme="minorHAnsi" w:cstheme="minorHAnsi"/>
          <w:color w:val="000000"/>
          <w:lang w:val="ca-ES"/>
        </w:rPr>
        <w:t>consistent, prevalent i sostinguda al llarg del temps, durant un mínim de sis mesos. </w:t>
      </w:r>
    </w:p>
    <w:p w:rsidR="00F15F9C" w:rsidRPr="00992216" w:rsidRDefault="00F15F9C" w:rsidP="00992216">
      <w:pPr>
        <w:pStyle w:val="NormalWeb"/>
        <w:spacing w:before="168" w:beforeAutospacing="0" w:after="0" w:afterAutospacing="0"/>
        <w:ind w:left="264" w:right="-1"/>
        <w:rPr>
          <w:rFonts w:asciiTheme="minorHAnsi" w:hAnsiTheme="minorHAnsi" w:cstheme="minorHAnsi"/>
          <w:lang w:val="ca-ES"/>
        </w:rPr>
      </w:pPr>
      <w:r w:rsidRPr="00992216">
        <w:rPr>
          <w:rFonts w:asciiTheme="minorHAnsi" w:hAnsiTheme="minorHAnsi" w:cstheme="minorHAnsi"/>
          <w:b/>
          <w:bCs/>
          <w:color w:val="000000"/>
          <w:lang w:val="ca-ES"/>
        </w:rPr>
        <w:t>Observ</w:t>
      </w:r>
      <w:r w:rsidR="00992216" w:rsidRPr="00992216">
        <w:rPr>
          <w:rFonts w:asciiTheme="minorHAnsi" w:hAnsiTheme="minorHAnsi" w:cstheme="minorHAnsi"/>
          <w:b/>
          <w:bCs/>
          <w:color w:val="000000"/>
          <w:lang w:val="ca-ES"/>
        </w:rPr>
        <w:t>a</w:t>
      </w:r>
      <w:r w:rsidRPr="00992216">
        <w:rPr>
          <w:rFonts w:asciiTheme="minorHAnsi" w:hAnsiTheme="minorHAnsi" w:cstheme="minorHAnsi"/>
          <w:b/>
          <w:bCs/>
          <w:color w:val="000000"/>
          <w:lang w:val="ca-ES"/>
        </w:rPr>
        <w:t>cions: </w:t>
      </w:r>
    </w:p>
    <w:p w:rsidR="00992216" w:rsidRPr="00992216" w:rsidRDefault="00992216">
      <w:pPr>
        <w:rPr>
          <w:rFonts w:eastAsia="Times New Roman" w:cstheme="minorHAnsi"/>
          <w:b/>
          <w:bCs/>
          <w:color w:val="000000"/>
          <w:sz w:val="24"/>
          <w:szCs w:val="24"/>
          <w:lang w:val="ca-ES" w:eastAsia="es-ES"/>
        </w:rPr>
      </w:pPr>
      <w:r w:rsidRPr="00992216">
        <w:rPr>
          <w:rFonts w:cstheme="minorHAnsi"/>
          <w:b/>
          <w:bCs/>
          <w:color w:val="000000"/>
          <w:lang w:val="ca-ES"/>
        </w:rPr>
        <w:br w:type="page"/>
      </w:r>
    </w:p>
    <w:p w:rsidR="00F15F9C" w:rsidRPr="00992216" w:rsidRDefault="00F15F9C" w:rsidP="00992216">
      <w:pPr>
        <w:pStyle w:val="NormalWeb"/>
        <w:spacing w:before="1661" w:beforeAutospacing="0" w:after="0" w:afterAutospacing="0"/>
        <w:ind w:left="264" w:right="-1"/>
        <w:rPr>
          <w:rFonts w:asciiTheme="minorHAnsi" w:hAnsiTheme="minorHAnsi" w:cstheme="minorHAnsi"/>
          <w:lang w:val="ca-ES"/>
        </w:rPr>
      </w:pPr>
      <w:r w:rsidRPr="00992216">
        <w:rPr>
          <w:rFonts w:asciiTheme="minorHAnsi" w:hAnsiTheme="minorHAnsi" w:cstheme="minorHAnsi"/>
          <w:b/>
          <w:bCs/>
          <w:color w:val="000000"/>
          <w:lang w:val="ca-ES"/>
        </w:rPr>
        <w:lastRenderedPageBreak/>
        <w:t>3. ACTUACIONS </w:t>
      </w:r>
    </w:p>
    <w:p w:rsidR="00992216" w:rsidRDefault="00F15F9C" w:rsidP="00992216">
      <w:pPr>
        <w:pStyle w:val="NormalWeb"/>
        <w:numPr>
          <w:ilvl w:val="0"/>
          <w:numId w:val="5"/>
        </w:numPr>
        <w:spacing w:before="461" w:beforeAutospacing="0" w:after="0" w:afterAutospacing="0"/>
        <w:ind w:right="-302"/>
        <w:rPr>
          <w:rFonts w:asciiTheme="minorHAnsi" w:hAnsiTheme="minorHAnsi" w:cstheme="minorHAnsi"/>
          <w:color w:val="000000"/>
          <w:lang w:val="ca-ES"/>
        </w:rPr>
      </w:pPr>
      <w:r w:rsidRPr="00992216">
        <w:rPr>
          <w:rFonts w:asciiTheme="minorHAnsi" w:hAnsiTheme="minorHAnsi" w:cstheme="minorHAnsi"/>
          <w:color w:val="000000"/>
          <w:lang w:val="ca-ES"/>
        </w:rPr>
        <w:t xml:space="preserve">Respecte de la </w:t>
      </w:r>
      <w:r w:rsidR="00992216" w:rsidRPr="00992216">
        <w:rPr>
          <w:rFonts w:asciiTheme="minorHAnsi" w:hAnsiTheme="minorHAnsi" w:cstheme="minorHAnsi"/>
          <w:color w:val="000000"/>
          <w:lang w:val="ca-ES"/>
        </w:rPr>
        <w:t>família</w:t>
      </w:r>
      <w:r w:rsidRPr="00992216">
        <w:rPr>
          <w:rFonts w:asciiTheme="minorHAnsi" w:hAnsiTheme="minorHAnsi" w:cstheme="minorHAnsi"/>
          <w:color w:val="000000"/>
          <w:lang w:val="ca-ES"/>
        </w:rPr>
        <w:t xml:space="preserve">, s’ha de convocar una reunió amb els tutors legals per: </w:t>
      </w:r>
    </w:p>
    <w:p w:rsidR="00992216" w:rsidRPr="00992216" w:rsidRDefault="00F15F9C" w:rsidP="00992216">
      <w:pPr>
        <w:pStyle w:val="NormalWeb"/>
        <w:numPr>
          <w:ilvl w:val="0"/>
          <w:numId w:val="3"/>
        </w:numPr>
        <w:spacing w:before="120" w:beforeAutospacing="0" w:after="0" w:afterAutospacing="0"/>
        <w:ind w:left="1559" w:right="-301" w:hanging="425"/>
        <w:rPr>
          <w:rFonts w:asciiTheme="minorHAnsi" w:hAnsiTheme="minorHAnsi" w:cstheme="minorHAnsi"/>
          <w:lang w:val="ca-ES"/>
        </w:rPr>
      </w:pPr>
      <w:r w:rsidRPr="00992216">
        <w:rPr>
          <w:rFonts w:asciiTheme="minorHAnsi" w:hAnsiTheme="minorHAnsi" w:cstheme="minorHAnsi"/>
          <w:color w:val="000000"/>
          <w:lang w:val="ca-ES"/>
        </w:rPr>
        <w:t>Informar-la de les observacions fetes i donar-los a conèixer el Protocol.</w:t>
      </w:r>
    </w:p>
    <w:p w:rsidR="00992216" w:rsidRPr="00992216" w:rsidRDefault="00F15F9C" w:rsidP="00992216">
      <w:pPr>
        <w:pStyle w:val="NormalWeb"/>
        <w:numPr>
          <w:ilvl w:val="0"/>
          <w:numId w:val="3"/>
        </w:numPr>
        <w:spacing w:before="120" w:beforeAutospacing="0" w:after="0" w:afterAutospacing="0"/>
        <w:ind w:left="1560" w:right="-301" w:hanging="426"/>
        <w:rPr>
          <w:rFonts w:asciiTheme="minorHAnsi" w:hAnsiTheme="minorHAnsi" w:cstheme="minorHAnsi"/>
          <w:lang w:val="ca-ES"/>
        </w:rPr>
      </w:pPr>
      <w:r w:rsidRPr="00992216">
        <w:rPr>
          <w:rFonts w:asciiTheme="minorHAnsi" w:hAnsiTheme="minorHAnsi" w:cstheme="minorHAnsi"/>
          <w:i/>
          <w:iCs/>
          <w:color w:val="000000"/>
          <w:lang w:val="ca-ES"/>
        </w:rPr>
        <w:t xml:space="preserve"> </w:t>
      </w:r>
      <w:r w:rsidRPr="00992216">
        <w:rPr>
          <w:rFonts w:asciiTheme="minorHAnsi" w:hAnsiTheme="minorHAnsi" w:cstheme="minorHAnsi"/>
          <w:color w:val="000000"/>
          <w:lang w:val="ca-ES"/>
        </w:rPr>
        <w:t xml:space="preserve">Informar-la dels recursos existents, recollits a l’annex 6. </w:t>
      </w:r>
    </w:p>
    <w:p w:rsidR="00F15F9C" w:rsidRPr="00992216" w:rsidRDefault="00F15F9C" w:rsidP="00992216">
      <w:pPr>
        <w:pStyle w:val="NormalWeb"/>
        <w:numPr>
          <w:ilvl w:val="0"/>
          <w:numId w:val="3"/>
        </w:numPr>
        <w:spacing w:before="120" w:beforeAutospacing="0" w:after="0" w:afterAutospacing="0"/>
        <w:ind w:left="1560" w:hanging="426"/>
        <w:rPr>
          <w:rFonts w:asciiTheme="minorHAnsi" w:hAnsiTheme="minorHAnsi" w:cstheme="minorHAnsi"/>
          <w:lang w:val="ca-ES"/>
        </w:rPr>
      </w:pPr>
      <w:r w:rsidRPr="00992216">
        <w:rPr>
          <w:rFonts w:asciiTheme="minorHAnsi" w:hAnsiTheme="minorHAnsi" w:cstheme="minorHAnsi"/>
          <w:i/>
          <w:iCs/>
          <w:color w:val="000000"/>
          <w:lang w:val="ca-ES"/>
        </w:rPr>
        <w:t xml:space="preserve"> </w:t>
      </w:r>
      <w:r w:rsidRPr="00992216">
        <w:rPr>
          <w:rFonts w:asciiTheme="minorHAnsi" w:hAnsiTheme="minorHAnsi" w:cstheme="minorHAnsi"/>
          <w:color w:val="000000"/>
          <w:lang w:val="ca-ES"/>
        </w:rPr>
        <w:t>Acordar les mesures de l’apartat 5 d’aquest Protocol que es duran a terme</w:t>
      </w:r>
      <w:r w:rsidR="00992216">
        <w:rPr>
          <w:rFonts w:asciiTheme="minorHAnsi" w:hAnsiTheme="minorHAnsi" w:cstheme="minorHAnsi"/>
          <w:color w:val="000000"/>
          <w:lang w:val="ca-ES"/>
        </w:rPr>
        <w:t xml:space="preserve"> </w:t>
      </w:r>
      <w:r w:rsidRPr="00992216">
        <w:rPr>
          <w:rFonts w:asciiTheme="minorHAnsi" w:hAnsiTheme="minorHAnsi" w:cstheme="minorHAnsi"/>
          <w:color w:val="000000"/>
          <w:lang w:val="ca-ES"/>
        </w:rPr>
        <w:t>(annex 2). </w:t>
      </w:r>
    </w:p>
    <w:p w:rsidR="009A5330" w:rsidRDefault="00F15F9C" w:rsidP="009A5330">
      <w:pPr>
        <w:pStyle w:val="NormalWeb"/>
        <w:numPr>
          <w:ilvl w:val="0"/>
          <w:numId w:val="5"/>
        </w:numPr>
        <w:spacing w:before="355"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000000"/>
          <w:lang w:val="ca-ES"/>
        </w:rPr>
        <w:t xml:space="preserve">Respecte del centre, s’han d’adoptar les mesures de sensibilització, assessorament i formació dirigides a la comunitat educativa, previstes a l’apartat 6 del Protocol, que es vulguin dur a terme. Per això, s’han de: </w:t>
      </w:r>
    </w:p>
    <w:p w:rsidR="00992216" w:rsidRDefault="00F15F9C" w:rsidP="009A5330">
      <w:pPr>
        <w:pStyle w:val="NormalWeb"/>
        <w:numPr>
          <w:ilvl w:val="0"/>
          <w:numId w:val="8"/>
        </w:numPr>
        <w:spacing w:before="120" w:beforeAutospacing="0" w:after="0" w:afterAutospacing="0"/>
        <w:ind w:left="1701" w:right="-301" w:hanging="567"/>
        <w:rPr>
          <w:rFonts w:asciiTheme="minorHAnsi" w:hAnsiTheme="minorHAnsi" w:cstheme="minorHAnsi"/>
          <w:color w:val="000000"/>
          <w:lang w:val="ca-ES"/>
        </w:rPr>
      </w:pPr>
      <w:r w:rsidRPr="009A5330">
        <w:rPr>
          <w:rFonts w:asciiTheme="minorHAnsi" w:hAnsiTheme="minorHAnsi" w:cstheme="minorHAnsi"/>
          <w:color w:val="000000"/>
          <w:lang w:val="ca-ES"/>
        </w:rPr>
        <w:t>Tenir en compte les aportacions dels equips docents, dels òrgans de coordinació</w:t>
      </w:r>
      <w:r w:rsidR="009A5330">
        <w:rPr>
          <w:rFonts w:asciiTheme="minorHAnsi" w:hAnsiTheme="minorHAnsi" w:cstheme="minorHAnsi"/>
          <w:color w:val="000000"/>
          <w:lang w:val="ca-ES"/>
        </w:rPr>
        <w:t xml:space="preserve"> </w:t>
      </w:r>
      <w:r w:rsidRPr="00992216">
        <w:rPr>
          <w:rFonts w:asciiTheme="minorHAnsi" w:hAnsiTheme="minorHAnsi" w:cstheme="minorHAnsi"/>
          <w:color w:val="000000"/>
          <w:lang w:val="ca-ES"/>
        </w:rPr>
        <w:t xml:space="preserve">docent i, sobretot, de la comissió de </w:t>
      </w:r>
      <w:r w:rsidR="00992216" w:rsidRPr="00992216">
        <w:rPr>
          <w:rFonts w:asciiTheme="minorHAnsi" w:hAnsiTheme="minorHAnsi" w:cstheme="minorHAnsi"/>
          <w:color w:val="000000"/>
          <w:lang w:val="ca-ES"/>
        </w:rPr>
        <w:t>convivència</w:t>
      </w:r>
      <w:r w:rsidR="009A5330">
        <w:rPr>
          <w:rFonts w:asciiTheme="minorHAnsi" w:hAnsiTheme="minorHAnsi" w:cstheme="minorHAnsi"/>
          <w:color w:val="000000"/>
          <w:lang w:val="ca-ES"/>
        </w:rPr>
        <w:t>.</w:t>
      </w:r>
    </w:p>
    <w:p w:rsidR="00F15F9C" w:rsidRPr="009A5330" w:rsidRDefault="00F15F9C" w:rsidP="009A5330">
      <w:pPr>
        <w:pStyle w:val="NormalWeb"/>
        <w:numPr>
          <w:ilvl w:val="0"/>
          <w:numId w:val="8"/>
        </w:numPr>
        <w:spacing w:before="120" w:beforeAutospacing="0" w:after="0" w:afterAutospacing="0"/>
        <w:ind w:left="1701" w:right="-301" w:hanging="567"/>
        <w:rPr>
          <w:rFonts w:asciiTheme="minorHAnsi" w:hAnsiTheme="minorHAnsi" w:cstheme="minorHAnsi"/>
          <w:color w:val="000000"/>
          <w:lang w:val="ca-ES"/>
        </w:rPr>
      </w:pPr>
      <w:r w:rsidRPr="00992216">
        <w:rPr>
          <w:rFonts w:asciiTheme="minorHAnsi" w:hAnsiTheme="minorHAnsi" w:cstheme="minorHAnsi"/>
          <w:color w:val="000000"/>
          <w:lang w:val="ca-ES"/>
        </w:rPr>
        <w:t>Acordar aquestes mesures al claustre. </w:t>
      </w:r>
    </w:p>
    <w:p w:rsidR="00F15F9C" w:rsidRPr="00992216" w:rsidRDefault="00F15F9C" w:rsidP="009A5330">
      <w:pPr>
        <w:pStyle w:val="NormalWeb"/>
        <w:spacing w:before="379" w:beforeAutospacing="0" w:after="0" w:afterAutospacing="0"/>
        <w:ind w:left="264" w:right="-1"/>
        <w:rPr>
          <w:rFonts w:asciiTheme="minorHAnsi" w:hAnsiTheme="minorHAnsi" w:cstheme="minorHAnsi"/>
          <w:lang w:val="ca-ES"/>
        </w:rPr>
      </w:pPr>
      <w:r w:rsidRPr="00992216">
        <w:rPr>
          <w:rFonts w:asciiTheme="minorHAnsi" w:hAnsiTheme="minorHAnsi" w:cstheme="minorHAnsi"/>
          <w:b/>
          <w:bCs/>
          <w:color w:val="000000"/>
          <w:lang w:val="ca-ES"/>
        </w:rPr>
        <w:t>4. LLOC, DATA I IGNATURA </w:t>
      </w:r>
    </w:p>
    <w:p w:rsidR="00F15F9C" w:rsidRPr="00992216" w:rsidRDefault="00F15F9C" w:rsidP="009A5330">
      <w:pPr>
        <w:pStyle w:val="NormalWeb"/>
        <w:spacing w:before="730" w:beforeAutospacing="0" w:after="0" w:afterAutospacing="0"/>
        <w:ind w:left="264" w:right="-1"/>
        <w:rPr>
          <w:rFonts w:asciiTheme="minorHAnsi" w:hAnsiTheme="minorHAnsi" w:cstheme="minorHAnsi"/>
          <w:lang w:val="ca-ES"/>
        </w:rPr>
      </w:pPr>
      <w:r w:rsidRPr="00992216">
        <w:rPr>
          <w:rFonts w:asciiTheme="minorHAnsi" w:hAnsiTheme="minorHAnsi" w:cstheme="minorHAnsi"/>
          <w:color w:val="000000"/>
          <w:lang w:val="ca-ES"/>
        </w:rPr>
        <w:t>_______________, ____ de _____________ de 201___ </w:t>
      </w:r>
    </w:p>
    <w:p w:rsidR="00F15F9C" w:rsidRPr="00992216" w:rsidRDefault="00F15F9C" w:rsidP="009A5330">
      <w:pPr>
        <w:pStyle w:val="NormalWeb"/>
        <w:spacing w:before="614" w:beforeAutospacing="0" w:after="0" w:afterAutospacing="0"/>
        <w:ind w:right="-221"/>
        <w:rPr>
          <w:rFonts w:asciiTheme="minorHAnsi" w:hAnsiTheme="minorHAnsi" w:cstheme="minorHAnsi"/>
          <w:lang w:val="ca-ES"/>
        </w:rPr>
      </w:pPr>
      <w:r w:rsidRPr="00992216">
        <w:rPr>
          <w:rFonts w:asciiTheme="minorHAnsi" w:hAnsiTheme="minorHAnsi" w:cstheme="minorHAnsi"/>
          <w:color w:val="000000"/>
          <w:lang w:val="ca-ES"/>
        </w:rPr>
        <w:t xml:space="preserve">Nom i llinatges del tutor/a del centre: </w:t>
      </w:r>
      <w:r w:rsidR="009A5330">
        <w:rPr>
          <w:rFonts w:asciiTheme="minorHAnsi" w:hAnsiTheme="minorHAnsi" w:cstheme="minorHAnsi"/>
          <w:color w:val="000000"/>
          <w:lang w:val="ca-ES"/>
        </w:rPr>
        <w:tab/>
      </w:r>
      <w:r w:rsidR="009A5330">
        <w:rPr>
          <w:rFonts w:asciiTheme="minorHAnsi" w:hAnsiTheme="minorHAnsi" w:cstheme="minorHAnsi"/>
          <w:color w:val="000000"/>
          <w:lang w:val="ca-ES"/>
        </w:rPr>
        <w:tab/>
      </w:r>
      <w:r w:rsidRPr="00992216">
        <w:rPr>
          <w:rFonts w:asciiTheme="minorHAnsi" w:hAnsiTheme="minorHAnsi" w:cstheme="minorHAnsi"/>
          <w:color w:val="000000"/>
          <w:lang w:val="ca-ES"/>
        </w:rPr>
        <w:t>Nom i llinatges de l’orientador/a: </w:t>
      </w:r>
    </w:p>
    <w:p w:rsidR="00825292" w:rsidRDefault="00F15F9C" w:rsidP="009A5330">
      <w:pPr>
        <w:pStyle w:val="NormalWeb"/>
        <w:spacing w:before="907" w:beforeAutospacing="0" w:after="0" w:afterAutospacing="0"/>
        <w:ind w:right="-1"/>
        <w:rPr>
          <w:rFonts w:asciiTheme="minorHAnsi" w:hAnsiTheme="minorHAnsi" w:cstheme="minorHAnsi"/>
          <w:color w:val="808080"/>
          <w:lang w:val="ca-ES"/>
        </w:rPr>
      </w:pPr>
      <w:r w:rsidRPr="00992216">
        <w:rPr>
          <w:rFonts w:asciiTheme="minorHAnsi" w:hAnsiTheme="minorHAnsi" w:cstheme="minorHAnsi"/>
          <w:color w:val="808080"/>
          <w:lang w:val="ca-ES"/>
        </w:rPr>
        <w:t xml:space="preserve">[rúbrica] </w:t>
      </w:r>
      <w:r w:rsidR="009A5330">
        <w:rPr>
          <w:rFonts w:asciiTheme="minorHAnsi" w:hAnsiTheme="minorHAnsi" w:cstheme="minorHAnsi"/>
          <w:color w:val="808080"/>
          <w:lang w:val="ca-ES"/>
        </w:rPr>
        <w:tab/>
      </w:r>
      <w:r w:rsidR="009A5330">
        <w:rPr>
          <w:rFonts w:asciiTheme="minorHAnsi" w:hAnsiTheme="minorHAnsi" w:cstheme="minorHAnsi"/>
          <w:color w:val="808080"/>
          <w:lang w:val="ca-ES"/>
        </w:rPr>
        <w:tab/>
      </w:r>
      <w:r w:rsidR="009A5330">
        <w:rPr>
          <w:rFonts w:asciiTheme="minorHAnsi" w:hAnsiTheme="minorHAnsi" w:cstheme="minorHAnsi"/>
          <w:color w:val="808080"/>
          <w:lang w:val="ca-ES"/>
        </w:rPr>
        <w:tab/>
      </w:r>
      <w:r w:rsidR="009A5330">
        <w:rPr>
          <w:rFonts w:asciiTheme="minorHAnsi" w:hAnsiTheme="minorHAnsi" w:cstheme="minorHAnsi"/>
          <w:color w:val="808080"/>
          <w:lang w:val="ca-ES"/>
        </w:rPr>
        <w:tab/>
      </w:r>
      <w:r w:rsidR="009A5330">
        <w:rPr>
          <w:rFonts w:asciiTheme="minorHAnsi" w:hAnsiTheme="minorHAnsi" w:cstheme="minorHAnsi"/>
          <w:color w:val="808080"/>
          <w:lang w:val="ca-ES"/>
        </w:rPr>
        <w:tab/>
      </w:r>
      <w:r w:rsidR="009A5330">
        <w:rPr>
          <w:rFonts w:asciiTheme="minorHAnsi" w:hAnsiTheme="minorHAnsi" w:cstheme="minorHAnsi"/>
          <w:color w:val="808080"/>
          <w:lang w:val="ca-ES"/>
        </w:rPr>
        <w:tab/>
      </w:r>
      <w:r w:rsidRPr="00992216">
        <w:rPr>
          <w:rFonts w:asciiTheme="minorHAnsi" w:hAnsiTheme="minorHAnsi" w:cstheme="minorHAnsi"/>
          <w:color w:val="808080"/>
          <w:lang w:val="ca-ES"/>
        </w:rPr>
        <w:t>[rúbrica] </w:t>
      </w:r>
    </w:p>
    <w:p w:rsidR="00825292" w:rsidRDefault="00825292">
      <w:pPr>
        <w:rPr>
          <w:rFonts w:eastAsia="Times New Roman" w:cstheme="minorHAnsi"/>
          <w:color w:val="808080"/>
          <w:sz w:val="24"/>
          <w:szCs w:val="24"/>
          <w:lang w:val="ca-ES" w:eastAsia="es-ES"/>
        </w:rPr>
      </w:pPr>
      <w:r>
        <w:rPr>
          <w:rFonts w:cstheme="minorHAnsi"/>
          <w:color w:val="808080"/>
          <w:lang w:val="ca-ES"/>
        </w:rPr>
        <w:br w:type="page"/>
      </w:r>
    </w:p>
    <w:p w:rsidR="00F15F9C" w:rsidRPr="00992216" w:rsidRDefault="00F15F9C" w:rsidP="00825292">
      <w:pPr>
        <w:pStyle w:val="NormalWeb"/>
        <w:spacing w:before="2232"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000000"/>
          <w:lang w:val="ca-ES"/>
        </w:rPr>
        <w:lastRenderedPageBreak/>
        <w:t>ANNEX 2</w:t>
      </w:r>
    </w:p>
    <w:p w:rsidR="00F15F9C" w:rsidRPr="00992216" w:rsidRDefault="00F15F9C" w:rsidP="00825292">
      <w:pPr>
        <w:pStyle w:val="NormalWeb"/>
        <w:pBdr>
          <w:top w:val="single" w:sz="4" w:space="1" w:color="auto"/>
          <w:left w:val="single" w:sz="4" w:space="4" w:color="auto"/>
          <w:bottom w:val="single" w:sz="4" w:space="1" w:color="auto"/>
          <w:right w:val="single" w:sz="4" w:space="4" w:color="auto"/>
        </w:pBdr>
        <w:spacing w:before="341"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000000"/>
          <w:lang w:val="ca-ES"/>
        </w:rPr>
        <w:t>ACORDS PRESOS AMB LA FAMÍLIA</w:t>
      </w:r>
      <w:r w:rsidR="00F05D9A">
        <w:rPr>
          <w:rStyle w:val="Refdenotaalpie"/>
          <w:rFonts w:asciiTheme="minorHAnsi" w:hAnsiTheme="minorHAnsi" w:cstheme="minorHAnsi"/>
          <w:b/>
          <w:bCs/>
          <w:color w:val="000000"/>
          <w:lang w:val="ca-ES"/>
        </w:rPr>
        <w:footnoteReference w:id="2"/>
      </w:r>
    </w:p>
    <w:p w:rsidR="00F15F9C" w:rsidRPr="00992216" w:rsidRDefault="00F15F9C" w:rsidP="00F05D9A">
      <w:pPr>
        <w:pStyle w:val="NormalWeb"/>
        <w:numPr>
          <w:ilvl w:val="0"/>
          <w:numId w:val="9"/>
        </w:numPr>
        <w:spacing w:before="648" w:beforeAutospacing="0" w:after="0" w:afterAutospacing="0"/>
        <w:ind w:right="-1"/>
        <w:jc w:val="both"/>
        <w:rPr>
          <w:rFonts w:asciiTheme="minorHAnsi" w:hAnsiTheme="minorHAnsi" w:cstheme="minorHAnsi"/>
          <w:lang w:val="ca-ES"/>
        </w:rPr>
      </w:pPr>
      <w:r w:rsidRPr="00992216">
        <w:rPr>
          <w:rFonts w:asciiTheme="minorHAnsi" w:hAnsiTheme="minorHAnsi" w:cstheme="minorHAnsi"/>
          <w:color w:val="000000"/>
          <w:lang w:val="ca-ES"/>
        </w:rPr>
        <w:t>Canvi de nom (annex 3 o 4): adequar la documentació administrativa del centre docent, sense perjudici que als documents oficials d’avaluació de l’alumne o l’alumna, i fins qu</w:t>
      </w:r>
      <w:r w:rsidR="00825292">
        <w:rPr>
          <w:rFonts w:asciiTheme="minorHAnsi" w:hAnsiTheme="minorHAnsi" w:cstheme="minorHAnsi"/>
          <w:color w:val="000000"/>
          <w:lang w:val="ca-ES"/>
        </w:rPr>
        <w:t>e legalment procedeixi, es manti</w:t>
      </w:r>
      <w:r w:rsidRPr="00992216">
        <w:rPr>
          <w:rFonts w:asciiTheme="minorHAnsi" w:hAnsiTheme="minorHAnsi" w:cstheme="minorHAnsi"/>
          <w:color w:val="000000"/>
          <w:lang w:val="ca-ES"/>
        </w:rPr>
        <w:t>nguin les dades d’identitat registrals a efectes oficials. </w:t>
      </w:r>
    </w:p>
    <w:p w:rsidR="00F15F9C" w:rsidRPr="00992216" w:rsidRDefault="00F15F9C" w:rsidP="00825292">
      <w:pPr>
        <w:pStyle w:val="NormalWeb"/>
        <w:spacing w:before="211" w:beforeAutospacing="0" w:after="0" w:afterAutospacing="0"/>
        <w:ind w:left="709" w:right="-1"/>
        <w:jc w:val="both"/>
        <w:rPr>
          <w:rFonts w:asciiTheme="minorHAnsi" w:hAnsiTheme="minorHAnsi" w:cstheme="minorHAnsi"/>
          <w:lang w:val="ca-ES"/>
        </w:rPr>
      </w:pPr>
      <w:r w:rsidRPr="00992216">
        <w:rPr>
          <w:rFonts w:asciiTheme="minorHAnsi" w:hAnsiTheme="minorHAnsi" w:cstheme="minorHAnsi"/>
          <w:i/>
          <w:iCs/>
          <w:color w:val="000000"/>
          <w:lang w:val="ca-ES"/>
        </w:rPr>
        <w:t>S’ha informat que per efectuar un canvi de nom a efectes oficials s’han d’adreçar al Registre Civil d’acord amb la Llei 3/2007, de 15 de març, reguladora de la rectificació registral de la menció relativa al sexe de les persones. </w:t>
      </w:r>
    </w:p>
    <w:p w:rsidR="00F15F9C" w:rsidRPr="00825292" w:rsidRDefault="00F15F9C" w:rsidP="00825292">
      <w:pPr>
        <w:pStyle w:val="NormalWeb"/>
        <w:numPr>
          <w:ilvl w:val="0"/>
          <w:numId w:val="9"/>
        </w:numPr>
        <w:tabs>
          <w:tab w:val="left" w:pos="13183"/>
        </w:tabs>
        <w:spacing w:before="86" w:beforeAutospacing="0" w:after="0" w:afterAutospacing="0"/>
        <w:ind w:right="-1"/>
        <w:jc w:val="both"/>
        <w:rPr>
          <w:rFonts w:asciiTheme="minorHAnsi" w:hAnsiTheme="minorHAnsi" w:cstheme="minorHAnsi"/>
          <w:lang w:val="ca-ES"/>
        </w:rPr>
      </w:pPr>
      <w:r w:rsidRPr="00825292">
        <w:rPr>
          <w:rFonts w:asciiTheme="minorHAnsi" w:hAnsiTheme="minorHAnsi" w:cstheme="minorHAnsi"/>
          <w:color w:val="000000"/>
          <w:lang w:val="ca-ES"/>
        </w:rPr>
        <w:t>Llibertat en l’ús de la vestimenta amb la qual l’alumne o l’alumna, per raó del seu</w:t>
      </w:r>
      <w:r w:rsidR="00825292">
        <w:rPr>
          <w:rFonts w:asciiTheme="minorHAnsi" w:hAnsiTheme="minorHAnsi" w:cstheme="minorHAnsi"/>
          <w:color w:val="000000"/>
          <w:lang w:val="ca-ES"/>
        </w:rPr>
        <w:t xml:space="preserve"> </w:t>
      </w:r>
      <w:r w:rsidRPr="00825292">
        <w:rPr>
          <w:rFonts w:asciiTheme="minorHAnsi" w:hAnsiTheme="minorHAnsi" w:cstheme="minorHAnsi"/>
          <w:color w:val="000000"/>
          <w:lang w:val="ca-ES"/>
        </w:rPr>
        <w:t>gènere, s’identifica. </w:t>
      </w:r>
    </w:p>
    <w:p w:rsidR="00F15F9C" w:rsidRPr="00992216" w:rsidRDefault="00F15F9C" w:rsidP="00F05D9A">
      <w:pPr>
        <w:pStyle w:val="NormalWeb"/>
        <w:numPr>
          <w:ilvl w:val="0"/>
          <w:numId w:val="9"/>
        </w:numPr>
        <w:spacing w:before="230" w:beforeAutospacing="0" w:after="0" w:afterAutospacing="0"/>
        <w:ind w:right="-312"/>
        <w:rPr>
          <w:rFonts w:asciiTheme="minorHAnsi" w:hAnsiTheme="minorHAnsi" w:cstheme="minorHAnsi"/>
          <w:lang w:val="ca-ES"/>
        </w:rPr>
      </w:pPr>
      <w:r w:rsidRPr="00992216">
        <w:rPr>
          <w:rFonts w:asciiTheme="minorHAnsi" w:hAnsiTheme="minorHAnsi" w:cstheme="minorHAnsi"/>
          <w:color w:val="000000"/>
          <w:lang w:val="ca-ES"/>
        </w:rPr>
        <w:t>Accés als banys i vestidors que li corresponguin d’acord amb la seva identitat de </w:t>
      </w:r>
    </w:p>
    <w:p w:rsidR="00F15F9C" w:rsidRPr="00992216" w:rsidRDefault="00F15F9C" w:rsidP="00F05D9A">
      <w:pPr>
        <w:pStyle w:val="NormalWeb"/>
        <w:spacing w:before="91" w:beforeAutospacing="0" w:after="0" w:afterAutospacing="0"/>
        <w:ind w:left="709" w:right="-1"/>
        <w:rPr>
          <w:rFonts w:asciiTheme="minorHAnsi" w:hAnsiTheme="minorHAnsi" w:cstheme="minorHAnsi"/>
          <w:lang w:val="ca-ES"/>
        </w:rPr>
      </w:pPr>
      <w:r w:rsidRPr="00992216">
        <w:rPr>
          <w:rFonts w:asciiTheme="minorHAnsi" w:hAnsiTheme="minorHAnsi" w:cstheme="minorHAnsi"/>
          <w:color w:val="000000"/>
          <w:lang w:val="ca-ES"/>
        </w:rPr>
        <w:t>gènere. </w:t>
      </w:r>
    </w:p>
    <w:p w:rsidR="00F15F9C" w:rsidRPr="00992216" w:rsidRDefault="00F15F9C" w:rsidP="00F05D9A">
      <w:pPr>
        <w:pStyle w:val="NormalWeb"/>
        <w:numPr>
          <w:ilvl w:val="0"/>
          <w:numId w:val="10"/>
        </w:numPr>
        <w:spacing w:before="230"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Altres mesures acordades: </w:t>
      </w:r>
    </w:p>
    <w:p w:rsidR="00F15F9C" w:rsidRPr="00992216" w:rsidRDefault="00F15F9C" w:rsidP="00F05D9A">
      <w:pPr>
        <w:pStyle w:val="NormalWeb"/>
        <w:spacing w:before="211" w:beforeAutospacing="0" w:after="0" w:afterAutospacing="0"/>
        <w:ind w:left="851" w:right="-154"/>
        <w:jc w:val="both"/>
        <w:rPr>
          <w:rFonts w:asciiTheme="minorHAnsi" w:hAnsiTheme="minorHAnsi" w:cstheme="minorHAnsi"/>
          <w:lang w:val="ca-ES"/>
        </w:rPr>
      </w:pPr>
      <w:r w:rsidRPr="00992216">
        <w:rPr>
          <w:rFonts w:asciiTheme="minorHAnsi" w:hAnsiTheme="minorHAnsi" w:cstheme="minorHAnsi"/>
          <w:color w:val="000000"/>
          <w:lang w:val="ca-ES"/>
        </w:rPr>
        <w:t>........................................................................................................................... ........................................................................................................................... ........................................................................................................................ </w:t>
      </w:r>
    </w:p>
    <w:p w:rsidR="00F05D9A" w:rsidRDefault="00F15F9C" w:rsidP="00F05D9A">
      <w:pPr>
        <w:pStyle w:val="NormalWeb"/>
        <w:spacing w:before="1066" w:beforeAutospacing="0" w:after="0" w:afterAutospacing="0"/>
        <w:ind w:right="485"/>
        <w:rPr>
          <w:rFonts w:asciiTheme="minorHAnsi" w:hAnsiTheme="minorHAnsi" w:cstheme="minorHAnsi"/>
          <w:lang w:val="ca-ES"/>
        </w:rPr>
      </w:pPr>
      <w:r w:rsidRPr="00992216">
        <w:rPr>
          <w:rFonts w:asciiTheme="minorHAnsi" w:hAnsiTheme="minorHAnsi" w:cstheme="minorHAnsi"/>
          <w:color w:val="000000"/>
          <w:lang w:val="ca-ES"/>
        </w:rPr>
        <w:t xml:space="preserve">Nom i llinatges dels tutors legals: </w:t>
      </w:r>
      <w:r w:rsidR="00F05D9A">
        <w:rPr>
          <w:rFonts w:asciiTheme="minorHAnsi" w:hAnsiTheme="minorHAnsi" w:cstheme="minorHAnsi"/>
          <w:color w:val="000000"/>
          <w:lang w:val="ca-ES"/>
        </w:rPr>
        <w:tab/>
      </w:r>
      <w:r w:rsidR="00F05D9A">
        <w:rPr>
          <w:rFonts w:asciiTheme="minorHAnsi" w:hAnsiTheme="minorHAnsi" w:cstheme="minorHAnsi"/>
          <w:color w:val="000000"/>
          <w:lang w:val="ca-ES"/>
        </w:rPr>
        <w:tab/>
      </w:r>
      <w:r w:rsidRPr="00992216">
        <w:rPr>
          <w:rFonts w:asciiTheme="minorHAnsi" w:hAnsiTheme="minorHAnsi" w:cstheme="minorHAnsi"/>
          <w:color w:val="000000"/>
          <w:lang w:val="ca-ES"/>
        </w:rPr>
        <w:t>Nom i llinatges de l’orientador/a: </w:t>
      </w:r>
    </w:p>
    <w:p w:rsidR="00F15F9C" w:rsidRPr="00992216" w:rsidRDefault="00F15F9C" w:rsidP="00F05D9A">
      <w:pPr>
        <w:pStyle w:val="NormalWeb"/>
        <w:spacing w:before="1066" w:beforeAutospacing="0" w:after="0" w:afterAutospacing="0"/>
        <w:ind w:right="485"/>
        <w:rPr>
          <w:rFonts w:asciiTheme="minorHAnsi" w:hAnsiTheme="minorHAnsi" w:cstheme="minorHAnsi"/>
          <w:lang w:val="ca-ES"/>
        </w:rPr>
      </w:pPr>
      <w:r w:rsidRPr="00992216">
        <w:rPr>
          <w:rFonts w:asciiTheme="minorHAnsi" w:hAnsiTheme="minorHAnsi" w:cstheme="minorHAnsi"/>
          <w:color w:val="808080"/>
          <w:lang w:val="ca-ES"/>
        </w:rPr>
        <w:t xml:space="preserve">[rúbriques] </w:t>
      </w:r>
      <w:r w:rsidR="00F05D9A">
        <w:rPr>
          <w:rFonts w:asciiTheme="minorHAnsi" w:hAnsiTheme="minorHAnsi" w:cstheme="minorHAnsi"/>
          <w:color w:val="808080"/>
          <w:lang w:val="ca-ES"/>
        </w:rPr>
        <w:tab/>
      </w:r>
      <w:r w:rsidR="00F05D9A">
        <w:rPr>
          <w:rFonts w:asciiTheme="minorHAnsi" w:hAnsiTheme="minorHAnsi" w:cstheme="minorHAnsi"/>
          <w:color w:val="808080"/>
          <w:lang w:val="ca-ES"/>
        </w:rPr>
        <w:tab/>
      </w:r>
      <w:r w:rsidR="00F05D9A">
        <w:rPr>
          <w:rFonts w:asciiTheme="minorHAnsi" w:hAnsiTheme="minorHAnsi" w:cstheme="minorHAnsi"/>
          <w:color w:val="808080"/>
          <w:lang w:val="ca-ES"/>
        </w:rPr>
        <w:tab/>
      </w:r>
      <w:r w:rsidR="00F05D9A">
        <w:rPr>
          <w:rFonts w:asciiTheme="minorHAnsi" w:hAnsiTheme="minorHAnsi" w:cstheme="minorHAnsi"/>
          <w:color w:val="808080"/>
          <w:lang w:val="ca-ES"/>
        </w:rPr>
        <w:tab/>
      </w:r>
      <w:r w:rsidR="00F05D9A">
        <w:rPr>
          <w:rFonts w:asciiTheme="minorHAnsi" w:hAnsiTheme="minorHAnsi" w:cstheme="minorHAnsi"/>
          <w:color w:val="808080"/>
          <w:lang w:val="ca-ES"/>
        </w:rPr>
        <w:tab/>
      </w:r>
      <w:r w:rsidRPr="00992216">
        <w:rPr>
          <w:rFonts w:asciiTheme="minorHAnsi" w:hAnsiTheme="minorHAnsi" w:cstheme="minorHAnsi"/>
          <w:color w:val="808080"/>
          <w:lang w:val="ca-ES"/>
        </w:rPr>
        <w:t>[rúbriques] </w:t>
      </w:r>
    </w:p>
    <w:p w:rsidR="00F05D9A" w:rsidRDefault="00F15F9C" w:rsidP="00825292">
      <w:pPr>
        <w:pStyle w:val="NormalWeb"/>
        <w:spacing w:before="1363" w:beforeAutospacing="0" w:after="0" w:afterAutospacing="0"/>
        <w:ind w:left="264" w:right="-1"/>
        <w:rPr>
          <w:rFonts w:asciiTheme="minorHAnsi" w:hAnsiTheme="minorHAnsi" w:cstheme="minorHAnsi"/>
          <w:color w:val="000000"/>
          <w:sz w:val="18"/>
          <w:szCs w:val="18"/>
          <w:vertAlign w:val="subscript"/>
          <w:lang w:val="ca-ES"/>
        </w:rPr>
      </w:pPr>
      <w:r w:rsidRPr="00992216">
        <w:rPr>
          <w:rFonts w:asciiTheme="minorHAnsi" w:hAnsiTheme="minorHAnsi" w:cstheme="minorHAnsi"/>
          <w:color w:val="000000"/>
          <w:sz w:val="18"/>
          <w:szCs w:val="18"/>
          <w:vertAlign w:val="subscript"/>
          <w:lang w:val="ca-ES"/>
        </w:rPr>
        <w:t>. </w:t>
      </w:r>
    </w:p>
    <w:p w:rsidR="00F05D9A" w:rsidRDefault="00F05D9A">
      <w:pPr>
        <w:rPr>
          <w:rFonts w:eastAsia="Times New Roman" w:cstheme="minorHAnsi"/>
          <w:color w:val="000000"/>
          <w:sz w:val="18"/>
          <w:szCs w:val="18"/>
          <w:vertAlign w:val="subscript"/>
          <w:lang w:val="ca-ES" w:eastAsia="es-ES"/>
        </w:rPr>
      </w:pPr>
      <w:r>
        <w:rPr>
          <w:rFonts w:cstheme="minorHAnsi"/>
          <w:color w:val="000000"/>
          <w:sz w:val="18"/>
          <w:szCs w:val="18"/>
          <w:vertAlign w:val="subscript"/>
          <w:lang w:val="ca-ES"/>
        </w:rPr>
        <w:br w:type="page"/>
      </w:r>
    </w:p>
    <w:p w:rsidR="00F15F9C" w:rsidRPr="00992216" w:rsidRDefault="00F15F9C" w:rsidP="00FE6411">
      <w:pPr>
        <w:pStyle w:val="NormalWeb"/>
        <w:spacing w:before="1661"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000000"/>
          <w:lang w:val="ca-ES"/>
        </w:rPr>
        <w:lastRenderedPageBreak/>
        <w:t>ANNEX 3</w:t>
      </w:r>
    </w:p>
    <w:p w:rsidR="00F15F9C" w:rsidRPr="00992216" w:rsidRDefault="00F15F9C" w:rsidP="00FE6411">
      <w:pPr>
        <w:pStyle w:val="NormalWeb"/>
        <w:pBdr>
          <w:top w:val="single" w:sz="4" w:space="1" w:color="auto"/>
          <w:left w:val="single" w:sz="4" w:space="4" w:color="auto"/>
          <w:bottom w:val="single" w:sz="4" w:space="1" w:color="auto"/>
          <w:right w:val="single" w:sz="4" w:space="4" w:color="auto"/>
        </w:pBdr>
        <w:spacing w:before="331" w:beforeAutospacing="0" w:after="0" w:afterAutospacing="0"/>
        <w:ind w:right="-216"/>
        <w:jc w:val="center"/>
        <w:rPr>
          <w:rFonts w:asciiTheme="minorHAnsi" w:hAnsiTheme="minorHAnsi" w:cstheme="minorHAnsi"/>
          <w:lang w:val="ca-ES"/>
        </w:rPr>
      </w:pPr>
      <w:r w:rsidRPr="00992216">
        <w:rPr>
          <w:rFonts w:asciiTheme="minorHAnsi" w:hAnsiTheme="minorHAnsi" w:cstheme="minorHAnsi"/>
          <w:b/>
          <w:bCs/>
          <w:color w:val="212121"/>
          <w:sz w:val="22"/>
          <w:szCs w:val="22"/>
          <w:lang w:val="ca-ES"/>
        </w:rPr>
        <w:t>SOL·LI</w:t>
      </w:r>
      <w:r w:rsidR="00FE6411">
        <w:rPr>
          <w:rFonts w:asciiTheme="minorHAnsi" w:hAnsiTheme="minorHAnsi" w:cstheme="minorHAnsi"/>
          <w:b/>
          <w:bCs/>
          <w:color w:val="212121"/>
          <w:sz w:val="22"/>
          <w:szCs w:val="22"/>
          <w:lang w:val="ca-ES"/>
        </w:rPr>
        <w:t>CI</w:t>
      </w:r>
      <w:r w:rsidRPr="00992216">
        <w:rPr>
          <w:rFonts w:asciiTheme="minorHAnsi" w:hAnsiTheme="minorHAnsi" w:cstheme="minorHAnsi"/>
          <w:b/>
          <w:bCs/>
          <w:color w:val="212121"/>
          <w:sz w:val="22"/>
          <w:szCs w:val="22"/>
          <w:lang w:val="ca-ES"/>
        </w:rPr>
        <w:t xml:space="preserve">TUD DE CANVI DE NOM AL SISTEMA EDUCATIU DE LES ILLES BALEARS AMB MOTIU D’UN CANVI </w:t>
      </w:r>
      <w:r w:rsidRPr="00992216">
        <w:rPr>
          <w:rFonts w:asciiTheme="minorHAnsi" w:hAnsiTheme="minorHAnsi" w:cstheme="minorHAnsi"/>
          <w:b/>
          <w:bCs/>
          <w:color w:val="000000"/>
          <w:sz w:val="22"/>
          <w:szCs w:val="22"/>
          <w:lang w:val="ca-ES"/>
        </w:rPr>
        <w:t>EN LA IDENTITAT DE GÈNERE </w:t>
      </w:r>
    </w:p>
    <w:p w:rsidR="00FE6411" w:rsidRDefault="00F15F9C" w:rsidP="00FE6411">
      <w:pPr>
        <w:pStyle w:val="NormalWeb"/>
        <w:spacing w:before="307" w:beforeAutospacing="0" w:after="0" w:afterAutospacing="0"/>
        <w:ind w:right="-317"/>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Nom i llinatges (mare, pare o tutor/a legal 1):</w:t>
      </w:r>
    </w:p>
    <w:p w:rsidR="00FE6411" w:rsidRDefault="00F15F9C" w:rsidP="00FE6411">
      <w:pPr>
        <w:pStyle w:val="NormalWeb"/>
        <w:spacing w:before="307" w:beforeAutospacing="0" w:after="0" w:afterAutospacing="0"/>
        <w:ind w:right="-317"/>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 xml:space="preserve"> Nom i llinatges (mare, pare o tutor/a legal 2): </w:t>
      </w:r>
    </w:p>
    <w:p w:rsidR="00FE6411" w:rsidRDefault="00F15F9C" w:rsidP="00FE6411">
      <w:pPr>
        <w:pStyle w:val="NormalWeb"/>
        <w:spacing w:before="307" w:beforeAutospacing="0" w:after="0" w:afterAutospacing="0"/>
        <w:ind w:right="-317"/>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 xml:space="preserve">DNI (mare, pare o tutor/a legal 1): </w:t>
      </w:r>
    </w:p>
    <w:p w:rsidR="00FE6411" w:rsidRDefault="00F15F9C" w:rsidP="00FE6411">
      <w:pPr>
        <w:pStyle w:val="NormalWeb"/>
        <w:spacing w:before="307" w:beforeAutospacing="0" w:after="0" w:afterAutospacing="0"/>
        <w:ind w:right="-317"/>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 xml:space="preserve">DNI (mare, pare o tutor/a legal 2): </w:t>
      </w:r>
    </w:p>
    <w:p w:rsidR="00FE6411" w:rsidRDefault="00FE6411" w:rsidP="00FE6411">
      <w:pPr>
        <w:pStyle w:val="NormalWeb"/>
        <w:spacing w:before="307" w:beforeAutospacing="0" w:after="0" w:afterAutospacing="0"/>
        <w:ind w:right="-317"/>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SOL·</w:t>
      </w:r>
      <w:r w:rsidR="00F15F9C" w:rsidRPr="00992216">
        <w:rPr>
          <w:rFonts w:asciiTheme="minorHAnsi" w:hAnsiTheme="minorHAnsi" w:cstheme="minorHAnsi"/>
          <w:color w:val="000000"/>
          <w:sz w:val="22"/>
          <w:szCs w:val="22"/>
          <w:lang w:val="ca-ES"/>
        </w:rPr>
        <w:t xml:space="preserve">LICIT/SOL·LICITAM </w:t>
      </w:r>
    </w:p>
    <w:p w:rsidR="00FE6411" w:rsidRDefault="00F15F9C" w:rsidP="00FE6411">
      <w:pPr>
        <w:pStyle w:val="NormalWeb"/>
        <w:spacing w:before="307" w:beforeAutospacing="0" w:after="0" w:afterAutospacing="0"/>
        <w:ind w:right="-317"/>
        <w:jc w:val="both"/>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 xml:space="preserve">Que es canviï el nom del meu fill / de la meva filla en tota la documentació interna del centre d’acord amb el que figura com a </w:t>
      </w:r>
      <w:r w:rsidRPr="00992216">
        <w:rPr>
          <w:rFonts w:asciiTheme="minorHAnsi" w:hAnsiTheme="minorHAnsi" w:cstheme="minorHAnsi"/>
          <w:i/>
          <w:iCs/>
          <w:color w:val="000000"/>
          <w:sz w:val="22"/>
          <w:szCs w:val="22"/>
          <w:lang w:val="ca-ES"/>
        </w:rPr>
        <w:t xml:space="preserve">nom volgut </w:t>
      </w:r>
      <w:r w:rsidRPr="00992216">
        <w:rPr>
          <w:rFonts w:asciiTheme="minorHAnsi" w:hAnsiTheme="minorHAnsi" w:cstheme="minorHAnsi"/>
          <w:color w:val="000000"/>
          <w:sz w:val="22"/>
          <w:szCs w:val="22"/>
          <w:lang w:val="ca-ES"/>
        </w:rPr>
        <w:t xml:space="preserve">en el punt 2 d’aquest document, a l’espera que es canviï el nom de manera oficial en el document nacional d’identitat. </w:t>
      </w:r>
    </w:p>
    <w:p w:rsidR="00F15F9C" w:rsidRPr="00992216" w:rsidRDefault="00F15F9C" w:rsidP="00FE6411">
      <w:pPr>
        <w:pStyle w:val="NormalWeb"/>
        <w:spacing w:before="307" w:beforeAutospacing="0" w:after="0" w:afterAutospacing="0"/>
        <w:ind w:right="-317"/>
        <w:jc w:val="both"/>
        <w:rPr>
          <w:rFonts w:asciiTheme="minorHAnsi" w:hAnsiTheme="minorHAnsi" w:cstheme="minorHAnsi"/>
          <w:lang w:val="ca-ES"/>
        </w:rPr>
      </w:pPr>
      <w:r w:rsidRPr="00992216">
        <w:rPr>
          <w:rFonts w:asciiTheme="minorHAnsi" w:hAnsiTheme="minorHAnsi" w:cstheme="minorHAnsi"/>
          <w:color w:val="000000"/>
          <w:sz w:val="22"/>
          <w:szCs w:val="22"/>
          <w:lang w:val="ca-ES"/>
        </w:rPr>
        <w:t>Així mateix, em compromet / ens comprometem a notificar al centre qualsevol canvi en aquesta situació, així com a informar del canvi de nom quan aquest s’hagi formalitzat en el DNI. </w:t>
      </w:r>
    </w:p>
    <w:p w:rsidR="00FE6411" w:rsidRDefault="00F15F9C" w:rsidP="00FE6411">
      <w:pPr>
        <w:pStyle w:val="NormalWeb"/>
        <w:spacing w:before="499" w:beforeAutospacing="0" w:after="0" w:afterAutospacing="0"/>
        <w:ind w:right="1704"/>
        <w:jc w:val="both"/>
        <w:rPr>
          <w:rFonts w:asciiTheme="minorHAnsi" w:hAnsiTheme="minorHAnsi" w:cstheme="minorHAnsi"/>
          <w:b/>
          <w:bCs/>
          <w:color w:val="000000"/>
          <w:sz w:val="22"/>
          <w:szCs w:val="22"/>
          <w:lang w:val="ca-ES"/>
        </w:rPr>
      </w:pPr>
      <w:r w:rsidRPr="00992216">
        <w:rPr>
          <w:rFonts w:asciiTheme="minorHAnsi" w:hAnsiTheme="minorHAnsi" w:cstheme="minorHAnsi"/>
          <w:b/>
          <w:bCs/>
          <w:color w:val="000000"/>
          <w:sz w:val="22"/>
          <w:szCs w:val="22"/>
          <w:lang w:val="ca-ES"/>
        </w:rPr>
        <w:t xml:space="preserve">DADES DE L’ALUMNE/A </w:t>
      </w:r>
    </w:p>
    <w:p w:rsidR="00FE6411" w:rsidRDefault="00F15F9C" w:rsidP="00FE6411">
      <w:pPr>
        <w:pStyle w:val="NormalWeb"/>
        <w:spacing w:before="120" w:beforeAutospacing="0" w:after="0" w:afterAutospacing="0"/>
        <w:jc w:val="both"/>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Nom oficial</w:t>
      </w:r>
      <w:r w:rsidRPr="00992216">
        <w:rPr>
          <w:rFonts w:asciiTheme="minorHAnsi" w:hAnsiTheme="minorHAnsi" w:cstheme="minorHAnsi"/>
          <w:color w:val="000000"/>
          <w:sz w:val="14"/>
          <w:szCs w:val="14"/>
          <w:vertAlign w:val="superscript"/>
          <w:lang w:val="ca-ES"/>
        </w:rPr>
        <w:t xml:space="preserve">1 </w:t>
      </w:r>
      <w:r w:rsidRPr="00992216">
        <w:rPr>
          <w:rFonts w:asciiTheme="minorHAnsi" w:hAnsiTheme="minorHAnsi" w:cstheme="minorHAnsi"/>
          <w:color w:val="000000"/>
          <w:sz w:val="22"/>
          <w:szCs w:val="22"/>
          <w:lang w:val="ca-ES"/>
        </w:rPr>
        <w:t>de l’alumne/a, que apareix en el DNI</w:t>
      </w:r>
      <w:r w:rsidR="004359D5">
        <w:rPr>
          <w:rStyle w:val="Refdenotaalpie"/>
          <w:rFonts w:asciiTheme="minorHAnsi" w:hAnsiTheme="minorHAnsi" w:cstheme="minorHAnsi"/>
          <w:color w:val="000000"/>
          <w:sz w:val="22"/>
          <w:szCs w:val="22"/>
          <w:lang w:val="ca-ES"/>
        </w:rPr>
        <w:footnoteReference w:id="3"/>
      </w:r>
      <w:r w:rsidRPr="00992216">
        <w:rPr>
          <w:rFonts w:asciiTheme="minorHAnsi" w:hAnsiTheme="minorHAnsi" w:cstheme="minorHAnsi"/>
          <w:color w:val="000000"/>
          <w:sz w:val="22"/>
          <w:szCs w:val="22"/>
          <w:lang w:val="ca-ES"/>
        </w:rPr>
        <w:t xml:space="preserve"> en el moment de la petició: </w:t>
      </w:r>
    </w:p>
    <w:p w:rsidR="00FE6411" w:rsidRDefault="00F15F9C" w:rsidP="00FE6411">
      <w:pPr>
        <w:pStyle w:val="NormalWeb"/>
        <w:spacing w:before="120" w:beforeAutospacing="0" w:after="0" w:afterAutospacing="0"/>
        <w:jc w:val="both"/>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 xml:space="preserve">Nom volgut de l’alumne/a: </w:t>
      </w:r>
    </w:p>
    <w:p w:rsidR="00FE6411" w:rsidRDefault="00F15F9C" w:rsidP="00FE6411">
      <w:pPr>
        <w:pStyle w:val="NormalWeb"/>
        <w:spacing w:before="120" w:beforeAutospacing="0" w:after="0" w:afterAutospacing="0"/>
        <w:jc w:val="both"/>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 xml:space="preserve">Sexe sentit per part de l’alumne/a: </w:t>
      </w:r>
    </w:p>
    <w:p w:rsidR="00FE6411" w:rsidRDefault="00F15F9C" w:rsidP="00FE6411">
      <w:pPr>
        <w:pStyle w:val="NormalWeb"/>
        <w:spacing w:before="120" w:beforeAutospacing="0" w:after="0" w:afterAutospacing="0"/>
        <w:jc w:val="both"/>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 xml:space="preserve">Centre on està escolaritzat: </w:t>
      </w:r>
    </w:p>
    <w:p w:rsidR="00FE6411" w:rsidRDefault="00F15F9C" w:rsidP="00FE6411">
      <w:pPr>
        <w:pStyle w:val="NormalWeb"/>
        <w:spacing w:before="120" w:beforeAutospacing="0" w:after="0" w:afterAutospacing="0"/>
        <w:jc w:val="both"/>
        <w:rPr>
          <w:rFonts w:asciiTheme="minorHAnsi" w:hAnsiTheme="minorHAnsi" w:cstheme="minorHAnsi"/>
          <w:color w:val="000000"/>
          <w:sz w:val="22"/>
          <w:szCs w:val="22"/>
          <w:lang w:val="ca-ES"/>
        </w:rPr>
      </w:pPr>
      <w:r w:rsidRPr="00992216">
        <w:rPr>
          <w:rFonts w:asciiTheme="minorHAnsi" w:hAnsiTheme="minorHAnsi" w:cstheme="minorHAnsi"/>
          <w:color w:val="000000"/>
          <w:sz w:val="22"/>
          <w:szCs w:val="22"/>
          <w:lang w:val="ca-ES"/>
        </w:rPr>
        <w:t xml:space="preserve">Curs en què està escolaritzat: </w:t>
      </w:r>
    </w:p>
    <w:p w:rsidR="00F15F9C" w:rsidRPr="00992216" w:rsidRDefault="00F15F9C" w:rsidP="00FE6411">
      <w:pPr>
        <w:pStyle w:val="NormalWeb"/>
        <w:spacing w:before="120" w:beforeAutospacing="0" w:after="0" w:afterAutospacing="0"/>
        <w:jc w:val="both"/>
        <w:rPr>
          <w:rFonts w:asciiTheme="minorHAnsi" w:hAnsiTheme="minorHAnsi" w:cstheme="minorHAnsi"/>
          <w:lang w:val="ca-ES"/>
        </w:rPr>
      </w:pPr>
      <w:r w:rsidRPr="00992216">
        <w:rPr>
          <w:rFonts w:asciiTheme="minorHAnsi" w:hAnsiTheme="minorHAnsi" w:cstheme="minorHAnsi"/>
          <w:color w:val="000000"/>
          <w:sz w:val="22"/>
          <w:szCs w:val="22"/>
          <w:lang w:val="ca-ES"/>
        </w:rPr>
        <w:t>Lloc i data: </w:t>
      </w:r>
    </w:p>
    <w:p w:rsidR="00F15F9C" w:rsidRPr="00992216" w:rsidRDefault="00F15F9C" w:rsidP="00FE6411">
      <w:pPr>
        <w:pStyle w:val="NormalWeb"/>
        <w:spacing w:before="528" w:beforeAutospacing="0" w:after="0" w:afterAutospacing="0"/>
        <w:ind w:right="-1"/>
        <w:rPr>
          <w:rFonts w:asciiTheme="minorHAnsi" w:hAnsiTheme="minorHAnsi" w:cstheme="minorHAnsi"/>
          <w:lang w:val="ca-ES"/>
        </w:rPr>
      </w:pPr>
      <w:r w:rsidRPr="00992216">
        <w:rPr>
          <w:rFonts w:asciiTheme="minorHAnsi" w:hAnsiTheme="minorHAnsi" w:cstheme="minorHAnsi"/>
          <w:color w:val="A6A6A6"/>
          <w:sz w:val="22"/>
          <w:szCs w:val="22"/>
          <w:lang w:val="ca-ES"/>
        </w:rPr>
        <w:t>[rúbrica de la mare, pare o tutor/a legal 1]</w:t>
      </w:r>
      <w:r w:rsidR="00FE6411">
        <w:rPr>
          <w:rFonts w:asciiTheme="minorHAnsi" w:hAnsiTheme="minorHAnsi" w:cstheme="minorHAnsi"/>
          <w:color w:val="A6A6A6"/>
          <w:sz w:val="22"/>
          <w:szCs w:val="22"/>
          <w:lang w:val="ca-ES"/>
        </w:rPr>
        <w:tab/>
      </w:r>
      <w:r w:rsidRPr="00992216">
        <w:rPr>
          <w:rFonts w:asciiTheme="minorHAnsi" w:hAnsiTheme="minorHAnsi" w:cstheme="minorHAnsi"/>
          <w:color w:val="A6A6A6"/>
          <w:sz w:val="22"/>
          <w:szCs w:val="22"/>
          <w:lang w:val="ca-ES"/>
        </w:rPr>
        <w:t xml:space="preserve"> [rúbrica de la mare, pare o tutor/a legal 2</w:t>
      </w:r>
      <w:r w:rsidRPr="00992216">
        <w:rPr>
          <w:rFonts w:asciiTheme="minorHAnsi" w:hAnsiTheme="minorHAnsi" w:cstheme="minorHAnsi"/>
          <w:color w:val="808080"/>
          <w:sz w:val="22"/>
          <w:szCs w:val="22"/>
          <w:lang w:val="ca-ES"/>
        </w:rPr>
        <w:t>] </w:t>
      </w:r>
    </w:p>
    <w:p w:rsidR="00F15F9C" w:rsidRPr="00992216" w:rsidRDefault="00F15F9C" w:rsidP="00FE6411">
      <w:pPr>
        <w:pStyle w:val="NormalWeb"/>
        <w:spacing w:before="806" w:beforeAutospacing="0" w:after="0" w:afterAutospacing="0"/>
        <w:ind w:right="-1"/>
        <w:rPr>
          <w:rFonts w:asciiTheme="minorHAnsi" w:hAnsiTheme="minorHAnsi" w:cstheme="minorHAnsi"/>
          <w:lang w:val="ca-ES"/>
        </w:rPr>
      </w:pPr>
      <w:r w:rsidRPr="00992216">
        <w:rPr>
          <w:rFonts w:asciiTheme="minorHAnsi" w:hAnsiTheme="minorHAnsi" w:cstheme="minorHAnsi"/>
          <w:color w:val="A6A6A6"/>
          <w:sz w:val="22"/>
          <w:szCs w:val="22"/>
          <w:lang w:val="ca-ES"/>
        </w:rPr>
        <w:t>[registre d’entrada i segell del centre] </w:t>
      </w:r>
    </w:p>
    <w:p w:rsidR="00F15F9C" w:rsidRPr="00992216" w:rsidRDefault="00F15F9C" w:rsidP="00FE6411">
      <w:pPr>
        <w:pStyle w:val="NormalWeb"/>
        <w:spacing w:before="1090" w:beforeAutospacing="0" w:after="0" w:afterAutospacing="0"/>
        <w:ind w:right="1339"/>
        <w:rPr>
          <w:rFonts w:asciiTheme="minorHAnsi" w:hAnsiTheme="minorHAnsi" w:cstheme="minorHAnsi"/>
          <w:lang w:val="ca-ES"/>
        </w:rPr>
      </w:pPr>
      <w:r w:rsidRPr="00992216">
        <w:rPr>
          <w:rFonts w:asciiTheme="minorHAnsi" w:hAnsiTheme="minorHAnsi" w:cstheme="minorHAnsi"/>
          <w:b/>
          <w:bCs/>
          <w:color w:val="000000"/>
          <w:sz w:val="22"/>
          <w:szCs w:val="22"/>
          <w:lang w:val="ca-ES"/>
        </w:rPr>
        <w:t>DIRECCIÓ GENERAL DE PLANIFICACIÓ, ORDENACIÓ I CENTRES (GESTIB). DEPARTAMENT D’INSPECCIÓ EDUCATIVA </w:t>
      </w:r>
    </w:p>
    <w:p w:rsidR="00F15F9C" w:rsidRPr="00992216" w:rsidRDefault="00F15F9C" w:rsidP="00C65916">
      <w:pPr>
        <w:pStyle w:val="NormalWeb"/>
        <w:spacing w:before="1661"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000000"/>
          <w:lang w:val="ca-ES"/>
        </w:rPr>
        <w:lastRenderedPageBreak/>
        <w:t>ANNEX 4</w:t>
      </w:r>
    </w:p>
    <w:p w:rsidR="00F15F9C" w:rsidRPr="00992216" w:rsidRDefault="00F15F9C" w:rsidP="00C65916">
      <w:pPr>
        <w:pStyle w:val="NormalWeb"/>
        <w:pBdr>
          <w:top w:val="single" w:sz="4" w:space="1" w:color="auto"/>
          <w:left w:val="single" w:sz="4" w:space="4" w:color="auto"/>
          <w:bottom w:val="single" w:sz="4" w:space="1" w:color="auto"/>
          <w:right w:val="single" w:sz="4" w:space="4" w:color="auto"/>
        </w:pBdr>
        <w:spacing w:before="341"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000000"/>
          <w:lang w:val="ca-ES"/>
        </w:rPr>
        <w:t>DECLARACIÓ JURADA EN EL CAS DE CONSTAR NOMÉS LA SIGNATURA D’UN DELS TUTORS LEGALS A L’IMPRÈS DE SOL·LICITUD (CURS ESCOLAR 20...-20...) </w:t>
      </w:r>
    </w:p>
    <w:p w:rsidR="00F15F9C" w:rsidRPr="00992216" w:rsidRDefault="00F15F9C" w:rsidP="00C65916">
      <w:pPr>
        <w:pStyle w:val="NormalWeb"/>
        <w:spacing w:before="734" w:beforeAutospacing="0" w:after="0" w:afterAutospacing="0" w:line="600" w:lineRule="auto"/>
        <w:ind w:right="-307"/>
        <w:rPr>
          <w:rFonts w:asciiTheme="minorHAnsi" w:hAnsiTheme="minorHAnsi" w:cstheme="minorHAnsi"/>
          <w:lang w:val="ca-ES"/>
        </w:rPr>
      </w:pPr>
      <w:r w:rsidRPr="00992216">
        <w:rPr>
          <w:rFonts w:asciiTheme="minorHAnsi" w:hAnsiTheme="minorHAnsi" w:cstheme="minorHAnsi"/>
          <w:color w:val="000000"/>
          <w:lang w:val="ca-ES"/>
        </w:rPr>
        <w:t>____________________________________________________, pare, mare o tutor/a legal de</w:t>
      </w:r>
      <w:r w:rsidR="00C65916">
        <w:rPr>
          <w:rFonts w:asciiTheme="minorHAnsi" w:hAnsiTheme="minorHAnsi" w:cstheme="minorHAnsi"/>
          <w:color w:val="000000"/>
          <w:lang w:val="ca-ES"/>
        </w:rPr>
        <w:t xml:space="preserve"> </w:t>
      </w:r>
      <w:r w:rsidRPr="00992216">
        <w:rPr>
          <w:rFonts w:asciiTheme="minorHAnsi" w:hAnsiTheme="minorHAnsi" w:cstheme="minorHAnsi"/>
          <w:color w:val="000000"/>
          <w:lang w:val="ca-ES"/>
        </w:rPr>
        <w:t>l’alumna/e ____________________________________________, </w:t>
      </w:r>
    </w:p>
    <w:p w:rsidR="00F15F9C" w:rsidRPr="00992216" w:rsidRDefault="00F15F9C" w:rsidP="00C65916">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SOL·LICIT: </w:t>
      </w:r>
    </w:p>
    <w:p w:rsidR="00F15F9C" w:rsidRPr="00992216" w:rsidRDefault="00F15F9C" w:rsidP="00C65916">
      <w:pPr>
        <w:pStyle w:val="NormalWeb"/>
        <w:spacing w:before="331"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000000"/>
          <w:lang w:val="ca-ES"/>
        </w:rPr>
        <w:t>Que es formalitzi el canvi de nom en els documents interns de centre del meu fill/la meva filla sense fer constar la signatura de l’altre progenitor/a o tutor/a legal. Els motius d’aquesta omissió són els que expòs a continuació: </w:t>
      </w:r>
    </w:p>
    <w:p w:rsidR="00F15F9C" w:rsidRPr="00992216" w:rsidRDefault="00C65916" w:rsidP="00C65916">
      <w:pPr>
        <w:pStyle w:val="NormalWeb"/>
        <w:spacing w:before="3360" w:beforeAutospacing="0" w:after="0" w:afterAutospacing="0"/>
        <w:ind w:right="-1"/>
        <w:jc w:val="both"/>
        <w:rPr>
          <w:rFonts w:asciiTheme="minorHAnsi" w:hAnsiTheme="minorHAnsi" w:cstheme="minorHAnsi"/>
          <w:lang w:val="ca-ES"/>
        </w:rPr>
      </w:pPr>
      <w:r>
        <w:rPr>
          <w:rFonts w:asciiTheme="minorHAnsi" w:hAnsiTheme="minorHAnsi" w:cstheme="minorHAnsi"/>
          <w:noProof/>
          <w:color w:val="000000"/>
        </w:rPr>
        <w:pict>
          <v:shapetype id="_x0000_t202" coordsize="21600,21600" o:spt="202" path="m,l,21600r21600,l21600,xe">
            <v:stroke joinstyle="miter"/>
            <v:path gradientshapeok="t" o:connecttype="rect"/>
          </v:shapetype>
          <v:shape id="_x0000_s1026" type="#_x0000_t202" style="position:absolute;left:0;text-align:left;margin-left:1.95pt;margin-top:7.75pt;width:441pt;height:2in;z-index:251658240">
            <v:textbox>
              <w:txbxContent>
                <w:p w:rsidR="00C65916" w:rsidRDefault="00C65916"/>
              </w:txbxContent>
            </v:textbox>
          </v:shape>
        </w:pict>
      </w:r>
      <w:r w:rsidR="00F15F9C" w:rsidRPr="00992216">
        <w:rPr>
          <w:rFonts w:asciiTheme="minorHAnsi" w:hAnsiTheme="minorHAnsi" w:cstheme="minorHAnsi"/>
          <w:color w:val="000000"/>
          <w:lang w:val="ca-ES"/>
        </w:rPr>
        <w:t>EM COMPROMET, d’acord amb els articles 154 i 156 del Codi civil, a informar el progenitor/a o tutor/a legal absent de les decisions adoptades en l’àmbit acadèmic. </w:t>
      </w:r>
    </w:p>
    <w:p w:rsidR="00F15F9C" w:rsidRPr="00992216" w:rsidRDefault="00F15F9C" w:rsidP="00C65916">
      <w:pPr>
        <w:pStyle w:val="NormalWeb"/>
        <w:spacing w:before="336"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I perquè així consti, als efectes oportuns sign aquest document. </w:t>
      </w:r>
    </w:p>
    <w:p w:rsidR="00F15F9C" w:rsidRPr="00992216" w:rsidRDefault="00F15F9C" w:rsidP="00C65916">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_________________, ___ d ________________________ de 20 </w:t>
      </w:r>
    </w:p>
    <w:p w:rsidR="00F15F9C" w:rsidRPr="00992216" w:rsidRDefault="00F15F9C" w:rsidP="00C65916">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La mare, el pare, o el tutor/la tutora legal </w:t>
      </w:r>
    </w:p>
    <w:p w:rsidR="00F15F9C" w:rsidRPr="00992216" w:rsidRDefault="00F15F9C" w:rsidP="00C65916">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A6A6A6"/>
          <w:lang w:val="ca-ES"/>
        </w:rPr>
        <w:t>[rúbrica] </w:t>
      </w:r>
    </w:p>
    <w:p w:rsidR="00C65916" w:rsidRDefault="00F15F9C" w:rsidP="00C65916">
      <w:pPr>
        <w:pStyle w:val="NormalWeb"/>
        <w:spacing w:before="331" w:beforeAutospacing="0" w:after="0" w:afterAutospacing="0"/>
        <w:ind w:right="-1"/>
        <w:rPr>
          <w:rFonts w:asciiTheme="minorHAnsi" w:hAnsiTheme="minorHAnsi" w:cstheme="minorHAnsi"/>
          <w:b/>
          <w:bCs/>
          <w:color w:val="000000"/>
          <w:lang w:val="ca-ES"/>
        </w:rPr>
      </w:pPr>
      <w:r w:rsidRPr="00992216">
        <w:rPr>
          <w:rFonts w:asciiTheme="minorHAnsi" w:hAnsiTheme="minorHAnsi" w:cstheme="minorHAnsi"/>
          <w:b/>
          <w:bCs/>
          <w:color w:val="000000"/>
          <w:lang w:val="ca-ES"/>
        </w:rPr>
        <w:t xml:space="preserve">DIRECCIÓ GENERAL DE PLANIFICACIÓ, ORDENACIÓ I CENTRES (GESTIB) </w:t>
      </w:r>
      <w:r w:rsidR="00C65916">
        <w:rPr>
          <w:rFonts w:asciiTheme="minorHAnsi" w:hAnsiTheme="minorHAnsi" w:cstheme="minorHAnsi"/>
          <w:b/>
          <w:bCs/>
          <w:color w:val="000000"/>
          <w:lang w:val="ca-ES"/>
        </w:rPr>
        <w:t>D</w:t>
      </w:r>
      <w:r w:rsidRPr="00992216">
        <w:rPr>
          <w:rFonts w:asciiTheme="minorHAnsi" w:hAnsiTheme="minorHAnsi" w:cstheme="minorHAnsi"/>
          <w:b/>
          <w:bCs/>
          <w:color w:val="000000"/>
          <w:lang w:val="ca-ES"/>
        </w:rPr>
        <w:t>EPARTAMENT D’INSPECCIÓ EDUCATIVA </w:t>
      </w:r>
    </w:p>
    <w:p w:rsidR="00C65916" w:rsidRDefault="00C65916">
      <w:pPr>
        <w:rPr>
          <w:rFonts w:eastAsia="Times New Roman" w:cstheme="minorHAnsi"/>
          <w:b/>
          <w:bCs/>
          <w:color w:val="000000"/>
          <w:sz w:val="24"/>
          <w:szCs w:val="24"/>
          <w:lang w:val="ca-ES" w:eastAsia="es-ES"/>
        </w:rPr>
      </w:pPr>
      <w:r>
        <w:rPr>
          <w:rFonts w:cstheme="minorHAnsi"/>
          <w:b/>
          <w:bCs/>
          <w:color w:val="000000"/>
          <w:lang w:val="ca-ES"/>
        </w:rPr>
        <w:br w:type="page"/>
      </w:r>
    </w:p>
    <w:p w:rsidR="00F15F9C" w:rsidRPr="00992216" w:rsidRDefault="00F15F9C" w:rsidP="00916B1A">
      <w:pPr>
        <w:pStyle w:val="NormalWeb"/>
        <w:spacing w:before="1661"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000000"/>
          <w:lang w:val="ca-ES"/>
        </w:rPr>
        <w:lastRenderedPageBreak/>
        <w:t>ANNEX 5</w:t>
      </w:r>
    </w:p>
    <w:p w:rsidR="00F15F9C" w:rsidRPr="00992216" w:rsidRDefault="00F15F9C" w:rsidP="00916B1A">
      <w:pPr>
        <w:pStyle w:val="NormalWeb"/>
        <w:pBdr>
          <w:top w:val="single" w:sz="4" w:space="1" w:color="auto"/>
          <w:left w:val="single" w:sz="4" w:space="4" w:color="auto"/>
          <w:bottom w:val="single" w:sz="4" w:space="1" w:color="auto"/>
          <w:right w:val="single" w:sz="4" w:space="4" w:color="auto"/>
        </w:pBdr>
        <w:spacing w:before="446"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000000"/>
          <w:lang w:val="ca-ES"/>
        </w:rPr>
        <w:t>SOL·LICITUD DEL DIRECTOR/A DE CANVI DE NOM</w:t>
      </w:r>
    </w:p>
    <w:p w:rsidR="00F15F9C" w:rsidRPr="00992216" w:rsidRDefault="00F15F9C" w:rsidP="00916B1A">
      <w:pPr>
        <w:pStyle w:val="NormalWeb"/>
        <w:spacing w:before="739" w:beforeAutospacing="0" w:after="0" w:afterAutospacing="0"/>
        <w:ind w:right="-312"/>
        <w:rPr>
          <w:rFonts w:asciiTheme="minorHAnsi" w:hAnsiTheme="minorHAnsi" w:cstheme="minorHAnsi"/>
          <w:lang w:val="ca-ES"/>
        </w:rPr>
      </w:pPr>
      <w:r w:rsidRPr="00992216">
        <w:rPr>
          <w:rFonts w:asciiTheme="minorHAnsi" w:hAnsiTheme="minorHAnsi" w:cstheme="minorHAnsi"/>
          <w:color w:val="000000"/>
          <w:lang w:val="ca-ES"/>
        </w:rPr>
        <w:t>________________________________________________________________, director/a </w:t>
      </w:r>
    </w:p>
    <w:p w:rsidR="00F15F9C" w:rsidRPr="00992216" w:rsidRDefault="00F15F9C" w:rsidP="00916B1A">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del centre docent, </w:t>
      </w:r>
    </w:p>
    <w:p w:rsidR="00F15F9C" w:rsidRPr="00992216" w:rsidRDefault="00F15F9C" w:rsidP="00916B1A">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FAIG CONSTAR: </w:t>
      </w:r>
    </w:p>
    <w:p w:rsidR="00F15F9C" w:rsidRPr="00992216" w:rsidRDefault="00F15F9C" w:rsidP="00916B1A">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Que el nom de l’alumne/a és el nom amb el qual s’identifica, per la qual cosa, </w:t>
      </w:r>
    </w:p>
    <w:p w:rsidR="00F15F9C" w:rsidRPr="00992216" w:rsidRDefault="00F15F9C" w:rsidP="00916B1A">
      <w:pPr>
        <w:pStyle w:val="NormalWeb"/>
        <w:spacing w:before="336"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SOL·LICIT: </w:t>
      </w:r>
    </w:p>
    <w:p w:rsidR="00F15F9C" w:rsidRPr="00992216" w:rsidRDefault="00F15F9C" w:rsidP="00916B1A">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El canvi de nom en l’àmbit intern del centre. A aquest efecte us tramet, adjunta, la </w:t>
      </w:r>
    </w:p>
    <w:p w:rsidR="00F15F9C" w:rsidRPr="00992216" w:rsidRDefault="00F15F9C" w:rsidP="00916B1A">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demanda feta per la família de l’alumne/a. </w:t>
      </w:r>
    </w:p>
    <w:p w:rsidR="00F15F9C" w:rsidRPr="00992216" w:rsidRDefault="00F15F9C" w:rsidP="00916B1A">
      <w:pPr>
        <w:pStyle w:val="NormalWeb"/>
        <w:spacing w:before="902"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_________________ , ____ d _________________ de 20 </w:t>
      </w:r>
    </w:p>
    <w:p w:rsidR="00F15F9C" w:rsidRPr="00992216" w:rsidRDefault="00F15F9C" w:rsidP="00916B1A">
      <w:pPr>
        <w:pStyle w:val="NormalWeb"/>
        <w:spacing w:before="1013" w:beforeAutospacing="0" w:after="0" w:afterAutospacing="0"/>
        <w:ind w:right="-1"/>
        <w:rPr>
          <w:rFonts w:asciiTheme="minorHAnsi" w:hAnsiTheme="minorHAnsi" w:cstheme="minorHAnsi"/>
          <w:lang w:val="ca-ES"/>
        </w:rPr>
      </w:pPr>
      <w:r w:rsidRPr="00992216">
        <w:rPr>
          <w:rFonts w:asciiTheme="minorHAnsi" w:hAnsiTheme="minorHAnsi" w:cstheme="minorHAnsi"/>
          <w:color w:val="808080"/>
          <w:lang w:val="ca-ES"/>
        </w:rPr>
        <w:t>[rúbrica] </w:t>
      </w:r>
    </w:p>
    <w:p w:rsidR="00F15F9C" w:rsidRPr="00992216" w:rsidRDefault="00F15F9C" w:rsidP="00916B1A">
      <w:pPr>
        <w:pStyle w:val="NormalWeb"/>
        <w:spacing w:before="3010" w:beforeAutospacing="0" w:after="0" w:afterAutospacing="0"/>
        <w:ind w:right="739"/>
        <w:rPr>
          <w:rFonts w:asciiTheme="minorHAnsi" w:hAnsiTheme="minorHAnsi" w:cstheme="minorHAnsi"/>
          <w:lang w:val="ca-ES"/>
        </w:rPr>
      </w:pPr>
      <w:r w:rsidRPr="00992216">
        <w:rPr>
          <w:rFonts w:asciiTheme="minorHAnsi" w:hAnsiTheme="minorHAnsi" w:cstheme="minorHAnsi"/>
          <w:b/>
          <w:bCs/>
          <w:color w:val="000000"/>
          <w:lang w:val="ca-ES"/>
        </w:rPr>
        <w:t>DIRECCIÓ GENERAL DE PLANIFICACIÓ, ORDENACIÓ I CENTRES (GESTIB) </w:t>
      </w:r>
    </w:p>
    <w:p w:rsidR="00916B1A" w:rsidRDefault="00916B1A">
      <w:pPr>
        <w:rPr>
          <w:rFonts w:eastAsia="Times New Roman" w:cstheme="minorHAnsi"/>
          <w:b/>
          <w:bCs/>
          <w:color w:val="000000"/>
          <w:sz w:val="24"/>
          <w:szCs w:val="24"/>
          <w:lang w:val="ca-ES" w:eastAsia="es-ES"/>
        </w:rPr>
      </w:pPr>
      <w:r>
        <w:rPr>
          <w:rFonts w:cstheme="minorHAnsi"/>
          <w:b/>
          <w:bCs/>
          <w:color w:val="000000"/>
          <w:lang w:val="ca-ES"/>
        </w:rPr>
        <w:br w:type="page"/>
      </w:r>
    </w:p>
    <w:p w:rsidR="00F15F9C" w:rsidRPr="00992216" w:rsidRDefault="00F15F9C" w:rsidP="00916B1A">
      <w:pPr>
        <w:pStyle w:val="NormalWeb"/>
        <w:spacing w:before="1661" w:beforeAutospacing="0" w:after="0" w:afterAutospacing="0"/>
        <w:ind w:right="-1"/>
        <w:rPr>
          <w:rFonts w:asciiTheme="minorHAnsi" w:hAnsiTheme="minorHAnsi" w:cstheme="minorHAnsi"/>
          <w:lang w:val="ca-ES"/>
        </w:rPr>
      </w:pPr>
      <w:r w:rsidRPr="00992216">
        <w:rPr>
          <w:rFonts w:asciiTheme="minorHAnsi" w:hAnsiTheme="minorHAnsi" w:cstheme="minorHAnsi"/>
          <w:b/>
          <w:bCs/>
          <w:color w:val="000000"/>
          <w:lang w:val="ca-ES"/>
        </w:rPr>
        <w:lastRenderedPageBreak/>
        <w:t>ANNEX 6 </w:t>
      </w:r>
    </w:p>
    <w:p w:rsidR="00F15F9C" w:rsidRPr="00992216" w:rsidRDefault="00F15F9C" w:rsidP="00916B1A">
      <w:pPr>
        <w:pStyle w:val="NormalWeb"/>
        <w:spacing w:before="437" w:beforeAutospacing="0" w:after="0" w:afterAutospacing="0"/>
        <w:ind w:right="-1"/>
        <w:rPr>
          <w:rFonts w:asciiTheme="minorHAnsi" w:hAnsiTheme="minorHAnsi" w:cstheme="minorHAnsi"/>
          <w:lang w:val="ca-ES"/>
        </w:rPr>
      </w:pPr>
      <w:r w:rsidRPr="00992216">
        <w:rPr>
          <w:rFonts w:asciiTheme="minorHAnsi" w:hAnsiTheme="minorHAnsi" w:cstheme="minorHAnsi"/>
          <w:b/>
          <w:bCs/>
          <w:color w:val="000000"/>
          <w:lang w:val="ca-ES"/>
        </w:rPr>
        <w:t>RECURSOS EXISTENTS </w:t>
      </w:r>
    </w:p>
    <w:p w:rsidR="00916B1A" w:rsidRPr="00916B1A" w:rsidRDefault="00F15F9C" w:rsidP="00BD5033">
      <w:pPr>
        <w:pStyle w:val="NormalWeb"/>
        <w:numPr>
          <w:ilvl w:val="0"/>
          <w:numId w:val="12"/>
        </w:numPr>
        <w:spacing w:before="355" w:beforeAutospacing="0" w:after="0" w:afterAutospacing="0"/>
        <w:ind w:right="-312"/>
        <w:rPr>
          <w:rFonts w:asciiTheme="minorHAnsi" w:hAnsiTheme="minorHAnsi" w:cstheme="minorHAnsi"/>
          <w:lang w:val="ca-ES"/>
        </w:rPr>
      </w:pPr>
      <w:r w:rsidRPr="00992216">
        <w:rPr>
          <w:rFonts w:asciiTheme="minorHAnsi" w:hAnsiTheme="minorHAnsi" w:cstheme="minorHAnsi"/>
          <w:color w:val="000000"/>
          <w:lang w:val="ca-ES"/>
        </w:rPr>
        <w:t>Equip interdisciplinari d</w:t>
      </w:r>
      <w:r w:rsidR="00916B1A">
        <w:rPr>
          <w:rFonts w:asciiTheme="minorHAnsi" w:hAnsiTheme="minorHAnsi" w:cstheme="minorHAnsi"/>
          <w:color w:val="000000"/>
          <w:lang w:val="ca-ES"/>
        </w:rPr>
        <w:t>’</w:t>
      </w:r>
      <w:r w:rsidR="00916B1A" w:rsidRPr="00992216">
        <w:rPr>
          <w:rFonts w:asciiTheme="minorHAnsi" w:hAnsiTheme="minorHAnsi" w:cstheme="minorHAnsi"/>
          <w:color w:val="000000"/>
          <w:lang w:val="ca-ES"/>
        </w:rPr>
        <w:t>atenció a la transsexualitat.</w:t>
      </w:r>
      <w:r w:rsidR="00BD5033" w:rsidRPr="00BD5033">
        <w:rPr>
          <w:rFonts w:asciiTheme="minorHAnsi" w:hAnsiTheme="minorHAnsi" w:cstheme="minorHAnsi"/>
          <w:color w:val="000000"/>
          <w:lang w:val="ca-ES"/>
        </w:rPr>
        <w:t xml:space="preserve"> </w:t>
      </w:r>
      <w:r w:rsidR="00BD5033" w:rsidRPr="00992216">
        <w:rPr>
          <w:rFonts w:asciiTheme="minorHAnsi" w:hAnsiTheme="minorHAnsi" w:cstheme="minorHAnsi"/>
          <w:color w:val="000000"/>
          <w:lang w:val="ca-ES"/>
        </w:rPr>
        <w:t>Conselleria de Salut.  </w:t>
      </w:r>
    </w:p>
    <w:p w:rsidR="00BD5033" w:rsidRPr="00BD5033" w:rsidRDefault="00F15F9C" w:rsidP="00BD5033">
      <w:pPr>
        <w:pStyle w:val="NormalWeb"/>
        <w:numPr>
          <w:ilvl w:val="0"/>
          <w:numId w:val="12"/>
        </w:numPr>
        <w:spacing w:before="48" w:beforeAutospacing="0" w:after="0" w:afterAutospacing="0"/>
        <w:ind w:right="-312"/>
        <w:rPr>
          <w:rFonts w:asciiTheme="minorHAnsi" w:hAnsiTheme="minorHAnsi" w:cstheme="minorHAnsi"/>
          <w:lang w:val="ca-ES"/>
        </w:rPr>
      </w:pPr>
      <w:r w:rsidRPr="00BD5033">
        <w:rPr>
          <w:rFonts w:asciiTheme="minorHAnsi" w:hAnsiTheme="minorHAnsi" w:cstheme="minorHAnsi"/>
          <w:color w:val="000000"/>
          <w:lang w:val="ca-ES"/>
        </w:rPr>
        <w:t>Associació de Lesbianes, Gais, Trans, Bisexuals i Intersexuals de les Illes Balears Ben</w:t>
      </w:r>
      <w:r w:rsidR="00916B1A" w:rsidRPr="00BD5033">
        <w:rPr>
          <w:rFonts w:asciiTheme="minorHAnsi" w:hAnsiTheme="minorHAnsi" w:cstheme="minorHAnsi"/>
          <w:color w:val="000000"/>
          <w:lang w:val="ca-ES"/>
        </w:rPr>
        <w:t xml:space="preserve">  Amics (</w:t>
      </w:r>
      <w:hyperlink r:id="rId8" w:history="1">
        <w:r w:rsidR="00916B1A" w:rsidRPr="00BD5033">
          <w:rPr>
            <w:rStyle w:val="Hipervnculo"/>
            <w:rFonts w:asciiTheme="minorHAnsi" w:hAnsiTheme="minorHAnsi" w:cstheme="minorHAnsi"/>
            <w:lang w:val="ca-ES"/>
          </w:rPr>
          <w:t>benamics@benamics.com</w:t>
        </w:r>
      </w:hyperlink>
      <w:r w:rsidR="00916B1A" w:rsidRPr="00BD5033">
        <w:rPr>
          <w:rFonts w:asciiTheme="minorHAnsi" w:hAnsiTheme="minorHAnsi" w:cstheme="minorHAnsi"/>
          <w:color w:val="000080"/>
          <w:lang w:val="ca-ES"/>
        </w:rPr>
        <w:t xml:space="preserve">, </w:t>
      </w:r>
      <w:r w:rsidR="00916B1A" w:rsidRPr="00BD5033">
        <w:rPr>
          <w:rFonts w:asciiTheme="minorHAnsi" w:hAnsiTheme="minorHAnsi" w:cstheme="minorHAnsi"/>
          <w:color w:val="000000"/>
          <w:lang w:val="ca-ES"/>
        </w:rPr>
        <w:t xml:space="preserve">tel. 608 366 869). </w:t>
      </w:r>
    </w:p>
    <w:p w:rsidR="00F15F9C" w:rsidRPr="00992216" w:rsidRDefault="00F15F9C" w:rsidP="00BD5033">
      <w:pPr>
        <w:pStyle w:val="NormalWeb"/>
        <w:numPr>
          <w:ilvl w:val="0"/>
          <w:numId w:val="12"/>
        </w:numPr>
        <w:spacing w:before="48" w:beforeAutospacing="0" w:after="0" w:afterAutospacing="0"/>
        <w:ind w:right="-312"/>
        <w:rPr>
          <w:rFonts w:asciiTheme="minorHAnsi" w:hAnsiTheme="minorHAnsi" w:cstheme="minorHAnsi"/>
          <w:lang w:val="ca-ES"/>
        </w:rPr>
      </w:pPr>
      <w:r w:rsidRPr="00BD5033">
        <w:rPr>
          <w:rFonts w:asciiTheme="minorHAnsi" w:hAnsiTheme="minorHAnsi" w:cstheme="minorHAnsi"/>
          <w:color w:val="000000"/>
          <w:lang w:val="ca-ES"/>
        </w:rPr>
        <w:t xml:space="preserve">Chrysallis, Associació de Famílies de Menors Transexuals (web: </w:t>
      </w:r>
      <w:r w:rsidRPr="00BD5033">
        <w:rPr>
          <w:rFonts w:asciiTheme="minorHAnsi" w:hAnsiTheme="minorHAnsi" w:cstheme="minorHAnsi"/>
          <w:color w:val="000080"/>
          <w:lang w:val="ca-ES"/>
        </w:rPr>
        <w:t>www.chrysallis.org.es</w:t>
      </w:r>
      <w:r w:rsidRPr="00BD5033">
        <w:rPr>
          <w:rFonts w:asciiTheme="minorHAnsi" w:hAnsiTheme="minorHAnsi" w:cstheme="minorHAnsi"/>
          <w:color w:val="000000"/>
          <w:lang w:val="ca-ES"/>
        </w:rPr>
        <w:t>, </w:t>
      </w:r>
      <w:r w:rsidRPr="00992216">
        <w:rPr>
          <w:rFonts w:asciiTheme="minorHAnsi" w:hAnsiTheme="minorHAnsi" w:cstheme="minorHAnsi"/>
          <w:color w:val="000000"/>
          <w:lang w:val="ca-ES"/>
        </w:rPr>
        <w:t xml:space="preserve">a/e: </w:t>
      </w:r>
      <w:r w:rsidRPr="00992216">
        <w:rPr>
          <w:rFonts w:asciiTheme="minorHAnsi" w:hAnsiTheme="minorHAnsi" w:cstheme="minorHAnsi"/>
          <w:color w:val="000080"/>
          <w:lang w:val="ca-ES"/>
        </w:rPr>
        <w:t>baleares@chrysallis.org.es</w:t>
      </w:r>
      <w:r w:rsidRPr="00992216">
        <w:rPr>
          <w:rFonts w:asciiTheme="minorHAnsi" w:hAnsiTheme="minorHAnsi" w:cstheme="minorHAnsi"/>
          <w:color w:val="000000"/>
          <w:lang w:val="ca-ES"/>
        </w:rPr>
        <w:t>, tel.: 667 504 696 / 666 724 4337 </w:t>
      </w:r>
    </w:p>
    <w:p w:rsidR="00F15F9C" w:rsidRPr="00992216" w:rsidRDefault="00F15F9C" w:rsidP="00BD5033">
      <w:pPr>
        <w:pStyle w:val="NormalWeb"/>
        <w:spacing w:before="331" w:beforeAutospacing="0" w:after="0" w:afterAutospacing="0"/>
        <w:ind w:left="264" w:right="-1"/>
        <w:rPr>
          <w:rFonts w:asciiTheme="minorHAnsi" w:hAnsiTheme="minorHAnsi" w:cstheme="minorHAnsi"/>
          <w:lang w:val="ca-ES"/>
        </w:rPr>
      </w:pPr>
      <w:r w:rsidRPr="00992216">
        <w:rPr>
          <w:rFonts w:asciiTheme="minorHAnsi" w:hAnsiTheme="minorHAnsi" w:cstheme="minorHAnsi"/>
          <w:b/>
          <w:bCs/>
          <w:color w:val="000000"/>
          <w:lang w:val="ca-ES"/>
        </w:rPr>
        <w:t>ALTRES RECURSOS PER AL SUPORT DOCENT </w:t>
      </w:r>
    </w:p>
    <w:p w:rsidR="00F15F9C" w:rsidRPr="00992216" w:rsidRDefault="00F15F9C" w:rsidP="00BD5033">
      <w:pPr>
        <w:pStyle w:val="NormalWeb"/>
        <w:spacing w:before="331" w:beforeAutospacing="0" w:after="0" w:afterAutospacing="0"/>
        <w:ind w:left="264" w:right="-1"/>
        <w:jc w:val="both"/>
        <w:rPr>
          <w:rFonts w:asciiTheme="minorHAnsi" w:hAnsiTheme="minorHAnsi" w:cstheme="minorHAnsi"/>
          <w:lang w:val="ca-ES"/>
        </w:rPr>
      </w:pPr>
      <w:r w:rsidRPr="00992216">
        <w:rPr>
          <w:rFonts w:asciiTheme="minorHAnsi" w:hAnsiTheme="minorHAnsi" w:cstheme="minorHAnsi"/>
          <w:color w:val="000000"/>
          <w:lang w:val="ca-ES"/>
        </w:rPr>
        <w:t>P</w:t>
      </w:r>
      <w:r w:rsidRPr="00992216">
        <w:rPr>
          <w:rFonts w:asciiTheme="minorHAnsi" w:hAnsiTheme="minorHAnsi" w:cstheme="minorHAnsi"/>
          <w:color w:val="000000"/>
          <w:sz w:val="19"/>
          <w:szCs w:val="19"/>
          <w:lang w:val="ca-ES"/>
        </w:rPr>
        <w:t xml:space="preserve">LATERO </w:t>
      </w:r>
      <w:r w:rsidRPr="00992216">
        <w:rPr>
          <w:rFonts w:asciiTheme="minorHAnsi" w:hAnsiTheme="minorHAnsi" w:cstheme="minorHAnsi"/>
          <w:color w:val="000000"/>
          <w:lang w:val="ca-ES"/>
        </w:rPr>
        <w:t>M</w:t>
      </w:r>
      <w:r w:rsidRPr="00992216">
        <w:rPr>
          <w:rFonts w:asciiTheme="minorHAnsi" w:hAnsiTheme="minorHAnsi" w:cstheme="minorHAnsi"/>
          <w:color w:val="000000"/>
          <w:sz w:val="19"/>
          <w:szCs w:val="19"/>
          <w:lang w:val="ca-ES"/>
        </w:rPr>
        <w:t>ÉNDEZ</w:t>
      </w:r>
      <w:r w:rsidRPr="00992216">
        <w:rPr>
          <w:rFonts w:asciiTheme="minorHAnsi" w:hAnsiTheme="minorHAnsi" w:cstheme="minorHAnsi"/>
          <w:color w:val="000000"/>
          <w:lang w:val="ca-ES"/>
        </w:rPr>
        <w:t>, R</w:t>
      </w:r>
      <w:r w:rsidRPr="00992216">
        <w:rPr>
          <w:rFonts w:asciiTheme="minorHAnsi" w:hAnsiTheme="minorHAnsi" w:cstheme="minorHAnsi"/>
          <w:color w:val="000000"/>
          <w:sz w:val="19"/>
          <w:szCs w:val="19"/>
          <w:lang w:val="ca-ES"/>
        </w:rPr>
        <w:t xml:space="preserve">AQUEL </w:t>
      </w:r>
      <w:r w:rsidRPr="00992216">
        <w:rPr>
          <w:rFonts w:asciiTheme="minorHAnsi" w:hAnsiTheme="minorHAnsi" w:cstheme="minorHAnsi"/>
          <w:color w:val="000000"/>
          <w:lang w:val="ca-ES"/>
        </w:rPr>
        <w:t>(L</w:t>
      </w:r>
      <w:r w:rsidRPr="00992216">
        <w:rPr>
          <w:rFonts w:asciiTheme="minorHAnsi" w:hAnsiTheme="minorHAnsi" w:cstheme="minorHAnsi"/>
          <w:color w:val="000000"/>
          <w:sz w:val="19"/>
          <w:szCs w:val="19"/>
          <w:lang w:val="ca-ES"/>
        </w:rPr>
        <w:t>UCAS</w:t>
      </w:r>
      <w:r w:rsidRPr="00992216">
        <w:rPr>
          <w:rFonts w:asciiTheme="minorHAnsi" w:hAnsiTheme="minorHAnsi" w:cstheme="minorHAnsi"/>
          <w:color w:val="000000"/>
          <w:lang w:val="ca-ES"/>
        </w:rPr>
        <w:t xml:space="preserve">). </w:t>
      </w:r>
      <w:r w:rsidRPr="00992216">
        <w:rPr>
          <w:rFonts w:asciiTheme="minorHAnsi" w:hAnsiTheme="minorHAnsi" w:cstheme="minorHAnsi"/>
          <w:i/>
          <w:iCs/>
          <w:color w:val="800000"/>
          <w:lang w:val="ca-ES"/>
        </w:rPr>
        <w:t>Trans*exualidades. Acompañamiento, factores de salud y recursos educativos</w:t>
      </w:r>
      <w:r w:rsidRPr="00992216">
        <w:rPr>
          <w:rFonts w:asciiTheme="minorHAnsi" w:hAnsiTheme="minorHAnsi" w:cstheme="minorHAnsi"/>
          <w:color w:val="000000"/>
          <w:lang w:val="ca-ES"/>
        </w:rPr>
        <w:t>. Edicions Bellaterra. </w:t>
      </w:r>
    </w:p>
    <w:p w:rsidR="00F15F9C" w:rsidRPr="00992216" w:rsidRDefault="00F15F9C" w:rsidP="00BD5033">
      <w:pPr>
        <w:pStyle w:val="NormalWeb"/>
        <w:spacing w:before="331" w:beforeAutospacing="0" w:after="0" w:afterAutospacing="0"/>
        <w:ind w:left="264" w:right="-1"/>
        <w:jc w:val="both"/>
        <w:rPr>
          <w:rFonts w:asciiTheme="minorHAnsi" w:hAnsiTheme="minorHAnsi" w:cstheme="minorHAnsi"/>
          <w:lang w:val="ca-ES"/>
        </w:rPr>
      </w:pPr>
      <w:r w:rsidRPr="00992216">
        <w:rPr>
          <w:rFonts w:asciiTheme="minorHAnsi" w:hAnsiTheme="minorHAnsi" w:cstheme="minorHAnsi"/>
          <w:i/>
          <w:iCs/>
          <w:color w:val="000000"/>
          <w:lang w:val="ca-ES"/>
        </w:rPr>
        <w:t>Abrazar la diversidad. Propuestas para una educación libre deacoso homofóbico y transfóbico</w:t>
      </w:r>
      <w:r w:rsidRPr="00992216">
        <w:rPr>
          <w:rFonts w:asciiTheme="minorHAnsi" w:hAnsiTheme="minorHAnsi" w:cstheme="minorHAnsi"/>
          <w:color w:val="000000"/>
          <w:lang w:val="ca-ES"/>
        </w:rPr>
        <w:t xml:space="preserve">: </w:t>
      </w:r>
      <w:r w:rsidRPr="00BD5033">
        <w:rPr>
          <w:rFonts w:asciiTheme="minorHAnsi" w:hAnsiTheme="minorHAnsi" w:cstheme="minorHAnsi"/>
          <w:color w:val="000080"/>
          <w:sz w:val="20"/>
          <w:szCs w:val="20"/>
          <w:lang w:val="ca-ES"/>
        </w:rPr>
        <w:t>http://www.inmujer.gob.es/actualidad/NovedadesNuevas/docs/2015/Abrazar_la_diversid ad.pdf</w:t>
      </w:r>
      <w:r w:rsidRPr="00992216">
        <w:rPr>
          <w:rFonts w:asciiTheme="minorHAnsi" w:hAnsiTheme="minorHAnsi" w:cstheme="minorHAnsi"/>
          <w:color w:val="000080"/>
          <w:lang w:val="ca-ES"/>
        </w:rPr>
        <w:t> </w:t>
      </w:r>
    </w:p>
    <w:p w:rsidR="00BD5033" w:rsidRDefault="00F15F9C" w:rsidP="00BD5033">
      <w:pPr>
        <w:pStyle w:val="NormalWeb"/>
        <w:spacing w:before="331" w:beforeAutospacing="0" w:after="0" w:afterAutospacing="0"/>
        <w:ind w:left="264" w:right="-1"/>
        <w:jc w:val="both"/>
        <w:rPr>
          <w:rFonts w:asciiTheme="minorHAnsi" w:hAnsiTheme="minorHAnsi" w:cstheme="minorHAnsi"/>
          <w:i/>
          <w:iCs/>
          <w:color w:val="800000"/>
          <w:lang w:val="ca-ES"/>
        </w:rPr>
      </w:pPr>
      <w:r w:rsidRPr="00992216">
        <w:rPr>
          <w:rFonts w:asciiTheme="minorHAnsi" w:hAnsiTheme="minorHAnsi" w:cstheme="minorHAnsi"/>
          <w:color w:val="000000"/>
          <w:lang w:val="ca-ES"/>
        </w:rPr>
        <w:t>G</w:t>
      </w:r>
      <w:r w:rsidRPr="00992216">
        <w:rPr>
          <w:rFonts w:asciiTheme="minorHAnsi" w:hAnsiTheme="minorHAnsi" w:cstheme="minorHAnsi"/>
          <w:color w:val="000000"/>
          <w:sz w:val="19"/>
          <w:szCs w:val="19"/>
          <w:lang w:val="ca-ES"/>
        </w:rPr>
        <w:t>ÓMEZ</w:t>
      </w:r>
      <w:r w:rsidRPr="00992216">
        <w:rPr>
          <w:rFonts w:asciiTheme="minorHAnsi" w:hAnsiTheme="minorHAnsi" w:cstheme="minorHAnsi"/>
          <w:color w:val="000000"/>
          <w:lang w:val="ca-ES"/>
        </w:rPr>
        <w:t>, E</w:t>
      </w:r>
      <w:r w:rsidRPr="00992216">
        <w:rPr>
          <w:rFonts w:asciiTheme="minorHAnsi" w:hAnsiTheme="minorHAnsi" w:cstheme="minorHAnsi"/>
          <w:color w:val="000000"/>
          <w:sz w:val="19"/>
          <w:szCs w:val="19"/>
          <w:lang w:val="ca-ES"/>
        </w:rPr>
        <w:t xml:space="preserve">MILIO </w:t>
      </w:r>
      <w:r w:rsidRPr="00992216">
        <w:rPr>
          <w:rFonts w:asciiTheme="minorHAnsi" w:hAnsiTheme="minorHAnsi" w:cstheme="minorHAnsi"/>
          <w:color w:val="000000"/>
          <w:lang w:val="ca-ES"/>
        </w:rPr>
        <w:t>i P</w:t>
      </w:r>
      <w:r w:rsidRPr="00992216">
        <w:rPr>
          <w:rFonts w:asciiTheme="minorHAnsi" w:hAnsiTheme="minorHAnsi" w:cstheme="minorHAnsi"/>
          <w:color w:val="000000"/>
          <w:sz w:val="19"/>
          <w:szCs w:val="19"/>
          <w:lang w:val="ca-ES"/>
        </w:rPr>
        <w:t>LATERO</w:t>
      </w:r>
      <w:r w:rsidRPr="00992216">
        <w:rPr>
          <w:rFonts w:asciiTheme="minorHAnsi" w:hAnsiTheme="minorHAnsi" w:cstheme="minorHAnsi"/>
          <w:color w:val="000000"/>
          <w:lang w:val="ca-ES"/>
        </w:rPr>
        <w:t>, R</w:t>
      </w:r>
      <w:r w:rsidRPr="00992216">
        <w:rPr>
          <w:rFonts w:asciiTheme="minorHAnsi" w:hAnsiTheme="minorHAnsi" w:cstheme="minorHAnsi"/>
          <w:color w:val="000000"/>
          <w:sz w:val="19"/>
          <w:szCs w:val="19"/>
          <w:lang w:val="ca-ES"/>
        </w:rPr>
        <w:t>AQUEL</w:t>
      </w:r>
      <w:r w:rsidRPr="00992216">
        <w:rPr>
          <w:rFonts w:asciiTheme="minorHAnsi" w:hAnsiTheme="minorHAnsi" w:cstheme="minorHAnsi"/>
          <w:color w:val="000000"/>
          <w:lang w:val="ca-ES"/>
        </w:rPr>
        <w:t xml:space="preserve">. </w:t>
      </w:r>
      <w:r w:rsidRPr="00992216">
        <w:rPr>
          <w:rFonts w:asciiTheme="minorHAnsi" w:hAnsiTheme="minorHAnsi" w:cstheme="minorHAnsi"/>
          <w:i/>
          <w:iCs/>
          <w:color w:val="800000"/>
          <w:lang w:val="ca-ES"/>
        </w:rPr>
        <w:t>Herramientas para combatir el bullying homofóbico </w:t>
      </w:r>
    </w:p>
    <w:p w:rsidR="00BD5033" w:rsidRDefault="00BD5033">
      <w:pPr>
        <w:rPr>
          <w:rFonts w:eastAsia="Times New Roman" w:cstheme="minorHAnsi"/>
          <w:i/>
          <w:iCs/>
          <w:color w:val="800000"/>
          <w:sz w:val="24"/>
          <w:szCs w:val="24"/>
          <w:lang w:val="ca-ES" w:eastAsia="es-ES"/>
        </w:rPr>
      </w:pPr>
      <w:r>
        <w:rPr>
          <w:rFonts w:cstheme="minorHAnsi"/>
          <w:i/>
          <w:iCs/>
          <w:color w:val="800000"/>
          <w:lang w:val="ca-ES"/>
        </w:rPr>
        <w:br w:type="page"/>
      </w:r>
    </w:p>
    <w:p w:rsidR="00BD5033" w:rsidRDefault="00F15F9C" w:rsidP="00F15F9C">
      <w:pPr>
        <w:pStyle w:val="NormalWeb"/>
        <w:spacing w:before="1661" w:beforeAutospacing="0" w:after="0" w:afterAutospacing="0"/>
        <w:ind w:left="2736" w:right="2160"/>
        <w:jc w:val="center"/>
        <w:rPr>
          <w:rFonts w:asciiTheme="minorHAnsi" w:hAnsiTheme="minorHAnsi" w:cstheme="minorHAnsi"/>
          <w:b/>
          <w:bCs/>
          <w:color w:val="000000"/>
          <w:lang w:val="ca-ES"/>
        </w:rPr>
      </w:pPr>
      <w:r w:rsidRPr="00992216">
        <w:rPr>
          <w:rFonts w:asciiTheme="minorHAnsi" w:hAnsiTheme="minorHAnsi" w:cstheme="minorHAnsi"/>
          <w:b/>
          <w:bCs/>
          <w:color w:val="000000"/>
          <w:lang w:val="ca-ES"/>
        </w:rPr>
        <w:lastRenderedPageBreak/>
        <w:t>ANNEX 7</w:t>
      </w:r>
    </w:p>
    <w:p w:rsidR="00F15F9C" w:rsidRDefault="00F15F9C" w:rsidP="00BD5033">
      <w:pPr>
        <w:pStyle w:val="NormalWeb"/>
        <w:spacing w:before="120" w:beforeAutospacing="0" w:after="0" w:afterAutospacing="0"/>
        <w:jc w:val="center"/>
        <w:rPr>
          <w:rFonts w:asciiTheme="minorHAnsi" w:hAnsiTheme="minorHAnsi" w:cstheme="minorHAnsi"/>
          <w:b/>
          <w:bCs/>
          <w:color w:val="000000"/>
          <w:lang w:val="ca-ES"/>
        </w:rPr>
      </w:pPr>
      <w:r w:rsidRPr="00992216">
        <w:rPr>
          <w:rFonts w:asciiTheme="minorHAnsi" w:hAnsiTheme="minorHAnsi" w:cstheme="minorHAnsi"/>
          <w:b/>
          <w:bCs/>
          <w:color w:val="000000"/>
          <w:lang w:val="ca-ES"/>
        </w:rPr>
        <w:t xml:space="preserve"> CLÀUSULA DE PROTECCIÓ DE DADES </w:t>
      </w:r>
    </w:p>
    <w:tbl>
      <w:tblPr>
        <w:tblStyle w:val="Tablaconcuadrcula"/>
        <w:tblW w:w="0" w:type="auto"/>
        <w:tblLook w:val="04A0"/>
      </w:tblPr>
      <w:tblGrid>
        <w:gridCol w:w="2161"/>
        <w:gridCol w:w="1491"/>
        <w:gridCol w:w="1701"/>
        <w:gridCol w:w="3291"/>
      </w:tblGrid>
      <w:tr w:rsidR="00BE1866" w:rsidTr="00BE1866">
        <w:tc>
          <w:tcPr>
            <w:tcW w:w="2161" w:type="dxa"/>
            <w:shd w:val="clear" w:color="auto" w:fill="D9D9D9" w:themeFill="background1" w:themeFillShade="D9"/>
          </w:tcPr>
          <w:p w:rsidR="00BE1866" w:rsidRDefault="00BE1866" w:rsidP="00BE1866">
            <w:pPr>
              <w:pStyle w:val="NormalWeb"/>
              <w:spacing w:before="120" w:beforeAutospacing="0" w:after="0" w:afterAutospacing="0"/>
              <w:rPr>
                <w:rFonts w:asciiTheme="minorHAnsi" w:hAnsiTheme="minorHAnsi" w:cstheme="minorHAnsi"/>
                <w:lang w:val="ca-ES"/>
              </w:rPr>
            </w:pPr>
            <w:r w:rsidRPr="00992216">
              <w:rPr>
                <w:rFonts w:asciiTheme="minorHAnsi" w:hAnsiTheme="minorHAnsi" w:cstheme="minorHAnsi"/>
                <w:b/>
                <w:bCs/>
                <w:color w:val="000000"/>
                <w:lang w:val="ca-ES"/>
              </w:rPr>
              <w:t>Nom:</w:t>
            </w:r>
          </w:p>
        </w:tc>
        <w:tc>
          <w:tcPr>
            <w:tcW w:w="1491" w:type="dxa"/>
          </w:tcPr>
          <w:p w:rsidR="00BE1866" w:rsidRDefault="00BE1866" w:rsidP="00BD5033">
            <w:pPr>
              <w:pStyle w:val="NormalWeb"/>
              <w:spacing w:before="120" w:beforeAutospacing="0" w:after="0" w:afterAutospacing="0"/>
              <w:jc w:val="center"/>
              <w:rPr>
                <w:rFonts w:asciiTheme="minorHAnsi" w:hAnsiTheme="minorHAnsi" w:cstheme="minorHAnsi"/>
                <w:lang w:val="ca-ES"/>
              </w:rPr>
            </w:pPr>
          </w:p>
        </w:tc>
        <w:tc>
          <w:tcPr>
            <w:tcW w:w="1701" w:type="dxa"/>
            <w:shd w:val="clear" w:color="auto" w:fill="D9D9D9" w:themeFill="background1" w:themeFillShade="D9"/>
          </w:tcPr>
          <w:p w:rsidR="00BE1866" w:rsidRDefault="00BE1866" w:rsidP="00BE1866">
            <w:pPr>
              <w:pStyle w:val="NormalWeb"/>
              <w:spacing w:before="120" w:beforeAutospacing="0" w:after="0" w:afterAutospacing="0"/>
              <w:rPr>
                <w:rFonts w:asciiTheme="minorHAnsi" w:hAnsiTheme="minorHAnsi" w:cstheme="minorHAnsi"/>
                <w:lang w:val="ca-ES"/>
              </w:rPr>
            </w:pPr>
            <w:r w:rsidRPr="00992216">
              <w:rPr>
                <w:rFonts w:asciiTheme="minorHAnsi" w:hAnsiTheme="minorHAnsi" w:cstheme="minorHAnsi"/>
                <w:b/>
                <w:bCs/>
                <w:color w:val="000000"/>
                <w:lang w:val="ca-ES"/>
              </w:rPr>
              <w:t>Llinatges:</w:t>
            </w:r>
          </w:p>
        </w:tc>
        <w:tc>
          <w:tcPr>
            <w:tcW w:w="3291" w:type="dxa"/>
          </w:tcPr>
          <w:p w:rsidR="00BE1866" w:rsidRDefault="00BE1866" w:rsidP="00BD5033">
            <w:pPr>
              <w:pStyle w:val="NormalWeb"/>
              <w:spacing w:before="120" w:beforeAutospacing="0" w:after="0" w:afterAutospacing="0"/>
              <w:jc w:val="center"/>
              <w:rPr>
                <w:rFonts w:asciiTheme="minorHAnsi" w:hAnsiTheme="minorHAnsi" w:cstheme="minorHAnsi"/>
                <w:lang w:val="ca-ES"/>
              </w:rPr>
            </w:pPr>
          </w:p>
        </w:tc>
      </w:tr>
      <w:tr w:rsidR="00BE1866" w:rsidTr="00BE1866">
        <w:tc>
          <w:tcPr>
            <w:tcW w:w="2161" w:type="dxa"/>
            <w:shd w:val="clear" w:color="auto" w:fill="D9D9D9" w:themeFill="background1" w:themeFillShade="D9"/>
          </w:tcPr>
          <w:p w:rsidR="00BE1866" w:rsidRDefault="00BE1866" w:rsidP="00BE1866">
            <w:pPr>
              <w:pStyle w:val="NormalWeb"/>
              <w:spacing w:before="120" w:beforeAutospacing="0" w:after="0" w:afterAutospacing="0"/>
              <w:rPr>
                <w:rFonts w:asciiTheme="minorHAnsi" w:hAnsiTheme="minorHAnsi" w:cstheme="minorHAnsi"/>
                <w:lang w:val="ca-ES"/>
              </w:rPr>
            </w:pPr>
            <w:r w:rsidRPr="00992216">
              <w:rPr>
                <w:rFonts w:asciiTheme="minorHAnsi" w:hAnsiTheme="minorHAnsi" w:cstheme="minorHAnsi"/>
                <w:b/>
                <w:bCs/>
                <w:color w:val="000000"/>
                <w:lang w:val="ca-ES"/>
              </w:rPr>
              <w:t>Data de naixement:</w:t>
            </w:r>
          </w:p>
        </w:tc>
        <w:tc>
          <w:tcPr>
            <w:tcW w:w="1491" w:type="dxa"/>
          </w:tcPr>
          <w:p w:rsidR="00BE1866" w:rsidRDefault="00BE1866" w:rsidP="00BD5033">
            <w:pPr>
              <w:pStyle w:val="NormalWeb"/>
              <w:spacing w:before="120" w:beforeAutospacing="0" w:after="0" w:afterAutospacing="0"/>
              <w:jc w:val="center"/>
              <w:rPr>
                <w:rFonts w:asciiTheme="minorHAnsi" w:hAnsiTheme="minorHAnsi" w:cstheme="minorHAnsi"/>
                <w:lang w:val="ca-ES"/>
              </w:rPr>
            </w:pPr>
          </w:p>
        </w:tc>
        <w:tc>
          <w:tcPr>
            <w:tcW w:w="1701" w:type="dxa"/>
            <w:shd w:val="clear" w:color="auto" w:fill="D9D9D9" w:themeFill="background1" w:themeFillShade="D9"/>
          </w:tcPr>
          <w:p w:rsidR="00BE1866" w:rsidRDefault="00BE1866" w:rsidP="00BE1866">
            <w:pPr>
              <w:pStyle w:val="NormalWeb"/>
              <w:spacing w:before="120" w:beforeAutospacing="0" w:after="0" w:afterAutospacing="0"/>
              <w:rPr>
                <w:rFonts w:asciiTheme="minorHAnsi" w:hAnsiTheme="minorHAnsi" w:cstheme="minorHAnsi"/>
                <w:lang w:val="ca-ES"/>
              </w:rPr>
            </w:pPr>
            <w:r w:rsidRPr="00992216">
              <w:rPr>
                <w:rFonts w:asciiTheme="minorHAnsi" w:hAnsiTheme="minorHAnsi" w:cstheme="minorHAnsi"/>
                <w:b/>
                <w:bCs/>
                <w:color w:val="000000"/>
                <w:lang w:val="ca-ES"/>
              </w:rPr>
              <w:t>Edat:</w:t>
            </w:r>
          </w:p>
        </w:tc>
        <w:tc>
          <w:tcPr>
            <w:tcW w:w="3291" w:type="dxa"/>
          </w:tcPr>
          <w:p w:rsidR="00BE1866" w:rsidRDefault="00BE1866" w:rsidP="00BD5033">
            <w:pPr>
              <w:pStyle w:val="NormalWeb"/>
              <w:spacing w:before="120" w:beforeAutospacing="0" w:after="0" w:afterAutospacing="0"/>
              <w:jc w:val="center"/>
              <w:rPr>
                <w:rFonts w:asciiTheme="minorHAnsi" w:hAnsiTheme="minorHAnsi" w:cstheme="minorHAnsi"/>
                <w:lang w:val="ca-ES"/>
              </w:rPr>
            </w:pPr>
          </w:p>
        </w:tc>
      </w:tr>
      <w:tr w:rsidR="00BE1866" w:rsidTr="002A13A1">
        <w:tc>
          <w:tcPr>
            <w:tcW w:w="2161" w:type="dxa"/>
            <w:shd w:val="clear" w:color="auto" w:fill="D9D9D9" w:themeFill="background1" w:themeFillShade="D9"/>
          </w:tcPr>
          <w:p w:rsidR="00BE1866" w:rsidRDefault="00BE1866" w:rsidP="00BE1866">
            <w:pPr>
              <w:pStyle w:val="NormalWeb"/>
              <w:spacing w:before="120" w:beforeAutospacing="0" w:after="0" w:afterAutospacing="0"/>
              <w:rPr>
                <w:rFonts w:asciiTheme="minorHAnsi" w:hAnsiTheme="minorHAnsi" w:cstheme="minorHAnsi"/>
                <w:lang w:val="ca-ES"/>
              </w:rPr>
            </w:pPr>
            <w:r w:rsidRPr="00992216">
              <w:rPr>
                <w:rFonts w:asciiTheme="minorHAnsi" w:hAnsiTheme="minorHAnsi" w:cstheme="minorHAnsi"/>
                <w:b/>
                <w:bCs/>
                <w:color w:val="000000"/>
                <w:lang w:val="ca-ES"/>
              </w:rPr>
              <w:t>Domicili:</w:t>
            </w:r>
          </w:p>
        </w:tc>
        <w:tc>
          <w:tcPr>
            <w:tcW w:w="6483" w:type="dxa"/>
            <w:gridSpan w:val="3"/>
          </w:tcPr>
          <w:p w:rsidR="00BE1866" w:rsidRDefault="00BE1866" w:rsidP="00BE1866">
            <w:pPr>
              <w:pStyle w:val="NormalWeb"/>
              <w:spacing w:before="120" w:beforeAutospacing="0" w:after="0" w:afterAutospacing="0"/>
              <w:rPr>
                <w:rFonts w:asciiTheme="minorHAnsi" w:hAnsiTheme="minorHAnsi" w:cstheme="minorHAnsi"/>
                <w:lang w:val="ca-ES"/>
              </w:rPr>
            </w:pPr>
          </w:p>
        </w:tc>
      </w:tr>
      <w:tr w:rsidR="00BE1866" w:rsidTr="00BE1866">
        <w:tc>
          <w:tcPr>
            <w:tcW w:w="2161" w:type="dxa"/>
            <w:shd w:val="clear" w:color="auto" w:fill="D9D9D9" w:themeFill="background1" w:themeFillShade="D9"/>
          </w:tcPr>
          <w:p w:rsidR="00BE1866" w:rsidRDefault="00BE1866" w:rsidP="00BE1866">
            <w:pPr>
              <w:pStyle w:val="NormalWeb"/>
              <w:spacing w:before="120" w:beforeAutospacing="0" w:after="0" w:afterAutospacing="0"/>
              <w:rPr>
                <w:rFonts w:asciiTheme="minorHAnsi" w:hAnsiTheme="minorHAnsi" w:cstheme="minorHAnsi"/>
                <w:lang w:val="ca-ES"/>
              </w:rPr>
            </w:pPr>
            <w:r w:rsidRPr="00992216">
              <w:rPr>
                <w:rFonts w:asciiTheme="minorHAnsi" w:hAnsiTheme="minorHAnsi" w:cstheme="minorHAnsi"/>
                <w:b/>
                <w:bCs/>
                <w:color w:val="000000"/>
                <w:lang w:val="ca-ES"/>
              </w:rPr>
              <w:t>Localitat:</w:t>
            </w:r>
          </w:p>
        </w:tc>
        <w:tc>
          <w:tcPr>
            <w:tcW w:w="1491" w:type="dxa"/>
          </w:tcPr>
          <w:p w:rsidR="00BE1866" w:rsidRDefault="00BE1866" w:rsidP="00BD5033">
            <w:pPr>
              <w:pStyle w:val="NormalWeb"/>
              <w:spacing w:before="120" w:beforeAutospacing="0" w:after="0" w:afterAutospacing="0"/>
              <w:jc w:val="center"/>
              <w:rPr>
                <w:rFonts w:asciiTheme="minorHAnsi" w:hAnsiTheme="minorHAnsi" w:cstheme="minorHAnsi"/>
                <w:lang w:val="ca-ES"/>
              </w:rPr>
            </w:pPr>
          </w:p>
        </w:tc>
        <w:tc>
          <w:tcPr>
            <w:tcW w:w="1701" w:type="dxa"/>
            <w:shd w:val="clear" w:color="auto" w:fill="D9D9D9" w:themeFill="background1" w:themeFillShade="D9"/>
          </w:tcPr>
          <w:p w:rsidR="00BE1866" w:rsidRDefault="00BE1866" w:rsidP="00BE1866">
            <w:pPr>
              <w:pStyle w:val="NormalWeb"/>
              <w:spacing w:before="120" w:beforeAutospacing="0" w:after="0" w:afterAutospacing="0"/>
              <w:rPr>
                <w:rFonts w:asciiTheme="minorHAnsi" w:hAnsiTheme="minorHAnsi" w:cstheme="minorHAnsi"/>
                <w:lang w:val="ca-ES"/>
              </w:rPr>
            </w:pPr>
            <w:r w:rsidRPr="00992216">
              <w:rPr>
                <w:rFonts w:asciiTheme="minorHAnsi" w:hAnsiTheme="minorHAnsi" w:cstheme="minorHAnsi"/>
                <w:b/>
                <w:bCs/>
                <w:color w:val="000000"/>
                <w:lang w:val="ca-ES"/>
              </w:rPr>
              <w:t>Codi postal:</w:t>
            </w:r>
          </w:p>
        </w:tc>
        <w:tc>
          <w:tcPr>
            <w:tcW w:w="3291" w:type="dxa"/>
          </w:tcPr>
          <w:p w:rsidR="00BE1866" w:rsidRDefault="00BE1866" w:rsidP="00BD5033">
            <w:pPr>
              <w:pStyle w:val="NormalWeb"/>
              <w:spacing w:before="120" w:beforeAutospacing="0" w:after="0" w:afterAutospacing="0"/>
              <w:jc w:val="center"/>
              <w:rPr>
                <w:rFonts w:asciiTheme="minorHAnsi" w:hAnsiTheme="minorHAnsi" w:cstheme="minorHAnsi"/>
                <w:lang w:val="ca-ES"/>
              </w:rPr>
            </w:pPr>
          </w:p>
        </w:tc>
      </w:tr>
      <w:tr w:rsidR="00BE1866" w:rsidTr="00BE1866">
        <w:tc>
          <w:tcPr>
            <w:tcW w:w="2161" w:type="dxa"/>
            <w:shd w:val="clear" w:color="auto" w:fill="D9D9D9" w:themeFill="background1" w:themeFillShade="D9"/>
          </w:tcPr>
          <w:p w:rsidR="00BE1866" w:rsidRDefault="00BE1866" w:rsidP="00BE1866">
            <w:pPr>
              <w:pStyle w:val="NormalWeb"/>
              <w:spacing w:before="120" w:beforeAutospacing="0" w:after="0" w:afterAutospacing="0"/>
              <w:rPr>
                <w:rFonts w:asciiTheme="minorHAnsi" w:hAnsiTheme="minorHAnsi" w:cstheme="minorHAnsi"/>
                <w:lang w:val="ca-ES"/>
              </w:rPr>
            </w:pPr>
            <w:r w:rsidRPr="00992216">
              <w:rPr>
                <w:rFonts w:asciiTheme="minorHAnsi" w:hAnsiTheme="minorHAnsi" w:cstheme="minorHAnsi"/>
                <w:b/>
                <w:bCs/>
                <w:color w:val="000000"/>
                <w:lang w:val="ca-ES"/>
              </w:rPr>
              <w:t>Telèfon fix:</w:t>
            </w:r>
          </w:p>
        </w:tc>
        <w:tc>
          <w:tcPr>
            <w:tcW w:w="1491" w:type="dxa"/>
          </w:tcPr>
          <w:p w:rsidR="00BE1866" w:rsidRDefault="00BE1866" w:rsidP="00BD5033">
            <w:pPr>
              <w:pStyle w:val="NormalWeb"/>
              <w:spacing w:before="120" w:beforeAutospacing="0" w:after="0" w:afterAutospacing="0"/>
              <w:jc w:val="center"/>
              <w:rPr>
                <w:rFonts w:asciiTheme="minorHAnsi" w:hAnsiTheme="minorHAnsi" w:cstheme="minorHAnsi"/>
                <w:lang w:val="ca-ES"/>
              </w:rPr>
            </w:pPr>
          </w:p>
        </w:tc>
        <w:tc>
          <w:tcPr>
            <w:tcW w:w="1701" w:type="dxa"/>
            <w:shd w:val="clear" w:color="auto" w:fill="D9D9D9" w:themeFill="background1" w:themeFillShade="D9"/>
          </w:tcPr>
          <w:p w:rsidR="00BE1866" w:rsidRDefault="00BE1866" w:rsidP="00BE1866">
            <w:pPr>
              <w:pStyle w:val="NormalWeb"/>
              <w:spacing w:before="120" w:beforeAutospacing="0" w:after="0" w:afterAutospacing="0"/>
              <w:rPr>
                <w:rFonts w:asciiTheme="minorHAnsi" w:hAnsiTheme="minorHAnsi" w:cstheme="minorHAnsi"/>
                <w:lang w:val="ca-ES"/>
              </w:rPr>
            </w:pPr>
            <w:r>
              <w:rPr>
                <w:rFonts w:asciiTheme="minorHAnsi" w:hAnsiTheme="minorHAnsi" w:cstheme="minorHAnsi"/>
                <w:lang w:val="ca-ES"/>
              </w:rPr>
              <w:t>Telèfon mòbil:</w:t>
            </w:r>
          </w:p>
        </w:tc>
        <w:tc>
          <w:tcPr>
            <w:tcW w:w="3291" w:type="dxa"/>
          </w:tcPr>
          <w:p w:rsidR="00BE1866" w:rsidRDefault="00BE1866" w:rsidP="00BD5033">
            <w:pPr>
              <w:pStyle w:val="NormalWeb"/>
              <w:spacing w:before="120" w:beforeAutospacing="0" w:after="0" w:afterAutospacing="0"/>
              <w:jc w:val="center"/>
              <w:rPr>
                <w:rFonts w:asciiTheme="minorHAnsi" w:hAnsiTheme="minorHAnsi" w:cstheme="minorHAnsi"/>
                <w:lang w:val="ca-ES"/>
              </w:rPr>
            </w:pPr>
          </w:p>
        </w:tc>
      </w:tr>
    </w:tbl>
    <w:p w:rsidR="00BE1866" w:rsidRPr="00992216" w:rsidRDefault="00BE1866" w:rsidP="00BD5033">
      <w:pPr>
        <w:pStyle w:val="NormalWeb"/>
        <w:spacing w:before="120" w:beforeAutospacing="0" w:after="0" w:afterAutospacing="0"/>
        <w:jc w:val="center"/>
        <w:rPr>
          <w:rFonts w:asciiTheme="minorHAnsi" w:hAnsiTheme="minorHAnsi" w:cstheme="minorHAnsi"/>
          <w:lang w:val="ca-ES"/>
        </w:rPr>
      </w:pPr>
    </w:p>
    <w:p w:rsidR="00F15F9C" w:rsidRPr="00992216" w:rsidRDefault="00F15F9C" w:rsidP="00BE1866">
      <w:pPr>
        <w:pStyle w:val="NormalWeb"/>
        <w:spacing w:before="379" w:beforeAutospacing="0" w:after="0" w:afterAutospacing="0"/>
        <w:ind w:right="-317"/>
        <w:jc w:val="both"/>
        <w:rPr>
          <w:rFonts w:asciiTheme="minorHAnsi" w:hAnsiTheme="minorHAnsi" w:cstheme="minorHAnsi"/>
          <w:lang w:val="ca-ES"/>
        </w:rPr>
      </w:pPr>
      <w:r w:rsidRPr="00992216">
        <w:rPr>
          <w:rFonts w:asciiTheme="minorHAnsi" w:hAnsiTheme="minorHAnsi" w:cstheme="minorHAnsi"/>
          <w:color w:val="000000"/>
          <w:lang w:val="ca-ES"/>
        </w:rPr>
        <w:t>D’acord amb la Llei orgànica 15/1999, de 13 de desembre, de protecció de dades de caràcter personal, les vostres dades personals i del vostre fill o filla s’incorporaran i es tractaran al Registre d’Atenció Primerenca, Desenvolupament i Salut Mental a Menors amb la finalitat de proporcionar-li accés als seus programes. </w:t>
      </w:r>
    </w:p>
    <w:p w:rsidR="00F15F9C" w:rsidRPr="00992216" w:rsidRDefault="00F15F9C" w:rsidP="00BE1866">
      <w:pPr>
        <w:pStyle w:val="NormalWeb"/>
        <w:spacing w:before="336" w:beforeAutospacing="0" w:after="0" w:afterAutospacing="0"/>
        <w:ind w:right="-322"/>
        <w:jc w:val="both"/>
        <w:rPr>
          <w:rFonts w:asciiTheme="minorHAnsi" w:hAnsiTheme="minorHAnsi" w:cstheme="minorHAnsi"/>
          <w:lang w:val="ca-ES"/>
        </w:rPr>
      </w:pPr>
      <w:r w:rsidRPr="00992216">
        <w:rPr>
          <w:rFonts w:asciiTheme="minorHAnsi" w:hAnsiTheme="minorHAnsi" w:cstheme="minorHAnsi"/>
          <w:color w:val="000000"/>
          <w:lang w:val="ca-ES"/>
        </w:rPr>
        <w:t>Per coordinar l’atenció multidisciplinària i agilitzar les actuacions com a part del programa és necessària la vostra autorització per cedir les dades personals i de salut del vostre fill o filla (limitant la informació a aquella estrictament necessària en cada cas) als organismes del Servei de Salut de les Illes Balears dependents de la Conselleria de Salut, als organismes dependents de la Conselleria d’Educació i Universitat i als diferents equips dels serveis socials dependents tant de la Conselleria de Serveis Socials i Cooperació com de l’Institut Mallorquí d’Afers Socials, del Consell Insular de Menorca, del Consell Insular d’Eivissa i del Consell Insular de Formentera, segons correspongui. Així mateix, us inform que qualsevol professional que intervengui en qualsevol fase del tractament de dades està obligat a guardar-ne secret professional. </w:t>
      </w:r>
    </w:p>
    <w:p w:rsidR="00F15F9C" w:rsidRPr="00992216" w:rsidRDefault="00F15F9C" w:rsidP="00BE1866">
      <w:pPr>
        <w:pStyle w:val="NormalWeb"/>
        <w:spacing w:before="331" w:beforeAutospacing="0" w:after="0" w:afterAutospacing="0"/>
        <w:ind w:right="-317"/>
        <w:jc w:val="both"/>
        <w:rPr>
          <w:rFonts w:asciiTheme="minorHAnsi" w:hAnsiTheme="minorHAnsi" w:cstheme="minorHAnsi"/>
          <w:lang w:val="ca-ES"/>
        </w:rPr>
      </w:pPr>
      <w:r w:rsidRPr="00992216">
        <w:rPr>
          <w:rFonts w:asciiTheme="minorHAnsi" w:hAnsiTheme="minorHAnsi" w:cstheme="minorHAnsi"/>
          <w:color w:val="000000"/>
          <w:lang w:val="ca-ES"/>
        </w:rPr>
        <w:t>Els responsables dels fitxers als quals s’incorporen les dades de caràcter personal són la Conselleria d’Educació i Universitat, la Conselleria de Serveis Socials i Cooperació i el Servei de Salut de les Illes Balears. </w:t>
      </w:r>
    </w:p>
    <w:p w:rsidR="00F15F9C" w:rsidRPr="00992216" w:rsidRDefault="00F15F9C" w:rsidP="00BE1866">
      <w:pPr>
        <w:pStyle w:val="NormalWeb"/>
        <w:spacing w:before="336" w:beforeAutospacing="0" w:after="0" w:afterAutospacing="0"/>
        <w:ind w:right="-312"/>
        <w:rPr>
          <w:rFonts w:asciiTheme="minorHAnsi" w:hAnsiTheme="minorHAnsi" w:cstheme="minorHAnsi"/>
          <w:lang w:val="ca-ES"/>
        </w:rPr>
      </w:pPr>
      <w:r w:rsidRPr="00992216">
        <w:rPr>
          <w:rFonts w:asciiTheme="minorHAnsi" w:hAnsiTheme="minorHAnsi" w:cstheme="minorHAnsi"/>
          <w:color w:val="000000"/>
          <w:lang w:val="ca-ES"/>
        </w:rPr>
        <w:t>Podeu exercir el vostre dret d’accés, rectificació, cancel·lació i oposició davant qualsevol de les unitats d’atenció al ciutadà dels responsables dels fitxers. </w:t>
      </w:r>
    </w:p>
    <w:p w:rsidR="00F15F9C" w:rsidRPr="00992216" w:rsidRDefault="00F15F9C" w:rsidP="00BE1866">
      <w:pPr>
        <w:pStyle w:val="NormalWeb"/>
        <w:spacing w:before="331" w:beforeAutospacing="0" w:after="0" w:afterAutospacing="0"/>
        <w:ind w:right="1536"/>
        <w:rPr>
          <w:rFonts w:asciiTheme="minorHAnsi" w:hAnsiTheme="minorHAnsi" w:cstheme="minorHAnsi"/>
          <w:lang w:val="ca-ES"/>
        </w:rPr>
      </w:pPr>
      <w:r w:rsidRPr="00992216">
        <w:rPr>
          <w:rFonts w:asciiTheme="minorHAnsi" w:hAnsiTheme="minorHAnsi" w:cstheme="minorHAnsi"/>
          <w:color w:val="000000"/>
          <w:lang w:val="ca-ES"/>
        </w:rPr>
        <w:t>En firmar aquest document, autoritzau les cessions descrites més amunt. </w:t>
      </w:r>
    </w:p>
    <w:p w:rsidR="00F15F9C" w:rsidRPr="00992216" w:rsidRDefault="00F15F9C" w:rsidP="00BE1866">
      <w:pPr>
        <w:pStyle w:val="NormalWeb"/>
        <w:spacing w:before="336" w:beforeAutospacing="0" w:after="0" w:afterAutospacing="0"/>
        <w:ind w:right="1474"/>
        <w:rPr>
          <w:rFonts w:asciiTheme="minorHAnsi" w:hAnsiTheme="minorHAnsi" w:cstheme="minorHAnsi"/>
          <w:lang w:val="ca-ES"/>
        </w:rPr>
      </w:pPr>
      <w:r w:rsidRPr="00992216">
        <w:rPr>
          <w:rFonts w:asciiTheme="minorHAnsi" w:hAnsiTheme="minorHAnsi" w:cstheme="minorHAnsi"/>
          <w:color w:val="000000"/>
          <w:lang w:val="ca-ES"/>
        </w:rPr>
        <w:t>El titular de la pàtria potestat (pare, mare o tutor/a) o representant legal: </w:t>
      </w:r>
    </w:p>
    <w:p w:rsidR="00F15F9C" w:rsidRPr="00992216" w:rsidRDefault="00F15F9C" w:rsidP="00BE1866">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Nom i llinatges: </w:t>
      </w:r>
    </w:p>
    <w:p w:rsidR="00F15F9C" w:rsidRPr="00992216" w:rsidRDefault="00F15F9C" w:rsidP="00BE1866">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Número del document d’identitat: </w:t>
      </w:r>
    </w:p>
    <w:p w:rsidR="00F15F9C" w:rsidRPr="00992216" w:rsidRDefault="00F15F9C" w:rsidP="00BE1866">
      <w:pPr>
        <w:pStyle w:val="NormalWeb"/>
        <w:spacing w:before="1944" w:beforeAutospacing="0" w:after="0" w:afterAutospacing="0"/>
        <w:ind w:right="-317"/>
        <w:jc w:val="both"/>
        <w:rPr>
          <w:rFonts w:asciiTheme="minorHAnsi" w:hAnsiTheme="minorHAnsi" w:cstheme="minorHAnsi"/>
          <w:lang w:val="ca-ES"/>
        </w:rPr>
      </w:pPr>
      <w:r w:rsidRPr="00992216">
        <w:rPr>
          <w:rFonts w:asciiTheme="minorHAnsi" w:hAnsiTheme="minorHAnsi" w:cstheme="minorHAnsi"/>
          <w:color w:val="000000"/>
          <w:lang w:val="ca-ES"/>
        </w:rPr>
        <w:lastRenderedPageBreak/>
        <w:t>Així mateix, com a representant legal, manifest sota la meva responsabilitat que en la data d’aquesta autorització no existeix cap circumstància que pugui afectar la validesa de la representació legal de la persona interessada. Igualment, en el cas que l’autorització la faci un dels progenitors del menor, manifest que actuu en l’exercici ordinari de la pàtria potestat, sempre amb el coneixement i consentiment de l’altre progenitor, d’acord amb l’article 156 del Codi civil. </w:t>
      </w:r>
    </w:p>
    <w:p w:rsidR="00F15F9C" w:rsidRPr="00992216" w:rsidRDefault="00F15F9C" w:rsidP="00BE1866">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color w:val="000000"/>
          <w:lang w:val="ca-ES"/>
        </w:rPr>
        <w:t>____________________ , ____ d _______________ de 20___ </w:t>
      </w:r>
    </w:p>
    <w:p w:rsidR="00BE1866" w:rsidRDefault="00F15F9C" w:rsidP="00BE1866">
      <w:pPr>
        <w:pStyle w:val="NormalWeb"/>
        <w:spacing w:before="619" w:beforeAutospacing="0" w:after="0" w:afterAutospacing="0"/>
        <w:ind w:right="-1"/>
        <w:rPr>
          <w:rFonts w:asciiTheme="minorHAnsi" w:hAnsiTheme="minorHAnsi" w:cstheme="minorHAnsi"/>
          <w:color w:val="808080"/>
          <w:lang w:val="ca-ES"/>
        </w:rPr>
      </w:pPr>
      <w:r w:rsidRPr="00992216">
        <w:rPr>
          <w:rFonts w:asciiTheme="minorHAnsi" w:hAnsiTheme="minorHAnsi" w:cstheme="minorHAnsi"/>
          <w:color w:val="808080"/>
          <w:lang w:val="ca-ES"/>
        </w:rPr>
        <w:t>[rúbrica] </w:t>
      </w:r>
    </w:p>
    <w:p w:rsidR="00BE1866" w:rsidRDefault="00BE1866">
      <w:pPr>
        <w:rPr>
          <w:rFonts w:eastAsia="Times New Roman" w:cstheme="minorHAnsi"/>
          <w:color w:val="808080"/>
          <w:sz w:val="24"/>
          <w:szCs w:val="24"/>
          <w:lang w:val="ca-ES" w:eastAsia="es-ES"/>
        </w:rPr>
      </w:pPr>
      <w:r>
        <w:rPr>
          <w:rFonts w:cstheme="minorHAnsi"/>
          <w:color w:val="808080"/>
          <w:lang w:val="ca-ES"/>
        </w:rPr>
        <w:br w:type="page"/>
      </w:r>
    </w:p>
    <w:p w:rsidR="00215B99" w:rsidRDefault="00F15F9C" w:rsidP="00215B99">
      <w:pPr>
        <w:pStyle w:val="NormalWeb"/>
        <w:spacing w:before="1661" w:beforeAutospacing="0" w:after="0" w:afterAutospacing="0"/>
        <w:ind w:right="-1"/>
        <w:jc w:val="center"/>
        <w:rPr>
          <w:rFonts w:asciiTheme="minorHAnsi" w:hAnsiTheme="minorHAnsi" w:cstheme="minorHAnsi"/>
          <w:b/>
          <w:bCs/>
          <w:color w:val="000000"/>
          <w:lang w:val="ca-ES"/>
        </w:rPr>
      </w:pPr>
      <w:r w:rsidRPr="00992216">
        <w:rPr>
          <w:rFonts w:asciiTheme="minorHAnsi" w:hAnsiTheme="minorHAnsi" w:cstheme="minorHAnsi"/>
          <w:b/>
          <w:bCs/>
          <w:color w:val="000000"/>
          <w:lang w:val="ca-ES"/>
        </w:rPr>
        <w:lastRenderedPageBreak/>
        <w:t>ANNEX 8</w:t>
      </w:r>
    </w:p>
    <w:p w:rsidR="00F15F9C" w:rsidRPr="00992216" w:rsidRDefault="00F15F9C" w:rsidP="00215B99">
      <w:pPr>
        <w:pStyle w:val="NormalWeb"/>
        <w:spacing w:before="120" w:beforeAutospacing="0" w:after="0" w:afterAutospacing="0"/>
        <w:jc w:val="center"/>
        <w:rPr>
          <w:rFonts w:asciiTheme="minorHAnsi" w:hAnsiTheme="minorHAnsi" w:cstheme="minorHAnsi"/>
          <w:lang w:val="ca-ES"/>
        </w:rPr>
      </w:pPr>
      <w:r w:rsidRPr="00992216">
        <w:rPr>
          <w:rFonts w:asciiTheme="minorHAnsi" w:hAnsiTheme="minorHAnsi" w:cstheme="minorHAnsi"/>
          <w:b/>
          <w:bCs/>
          <w:color w:val="212121"/>
          <w:lang w:val="ca-ES"/>
        </w:rPr>
        <w:t>GLOSSARI </w:t>
      </w:r>
    </w:p>
    <w:p w:rsidR="00F15F9C" w:rsidRPr="00992216" w:rsidRDefault="00F15F9C" w:rsidP="00215B99">
      <w:pPr>
        <w:pStyle w:val="NormalWeb"/>
        <w:spacing w:before="331" w:beforeAutospacing="0" w:after="0" w:afterAutospacing="0"/>
        <w:ind w:right="-312"/>
        <w:jc w:val="both"/>
        <w:rPr>
          <w:rFonts w:asciiTheme="minorHAnsi" w:hAnsiTheme="minorHAnsi" w:cstheme="minorHAnsi"/>
          <w:lang w:val="ca-ES"/>
        </w:rPr>
      </w:pPr>
      <w:r w:rsidRPr="00992216">
        <w:rPr>
          <w:rFonts w:asciiTheme="minorHAnsi" w:hAnsiTheme="minorHAnsi" w:cstheme="minorHAnsi"/>
          <w:b/>
          <w:bCs/>
          <w:color w:val="212121"/>
          <w:lang w:val="ca-ES"/>
        </w:rPr>
        <w:t xml:space="preserve">Disfòria de gènere. </w:t>
      </w:r>
      <w:r w:rsidRPr="00992216">
        <w:rPr>
          <w:rFonts w:asciiTheme="minorHAnsi" w:hAnsiTheme="minorHAnsi" w:cstheme="minorHAnsi"/>
          <w:color w:val="212121"/>
          <w:lang w:val="ca-ES"/>
        </w:rPr>
        <w:t xml:space="preserve">Es refereix a l’ansietat, fins i tot angoixa, associada al conflicte entre la identitat de gènere que es té i el sexe morfològic, ansietat agreujada per la percepció social del gènere d’una persona en funció del sexe registral que es reflecteix en la documentació i en la vida diària, i que pot dur aquestes persones transsexuals, sobretot víctimes d’actes transfòbics, al suïcidi. En la infància i l’adolescència primerenca, en no poder diagnosticar, actualment, de </w:t>
      </w:r>
      <w:r w:rsidRPr="00992216">
        <w:rPr>
          <w:rFonts w:asciiTheme="minorHAnsi" w:hAnsiTheme="minorHAnsi" w:cstheme="minorHAnsi"/>
          <w:i/>
          <w:iCs/>
          <w:color w:val="212121"/>
          <w:lang w:val="ca-ES"/>
        </w:rPr>
        <w:t>transsexualitat</w:t>
      </w:r>
      <w:r w:rsidRPr="00992216">
        <w:rPr>
          <w:rFonts w:asciiTheme="minorHAnsi" w:hAnsiTheme="minorHAnsi" w:cstheme="minorHAnsi"/>
          <w:color w:val="212121"/>
          <w:lang w:val="ca-ES"/>
        </w:rPr>
        <w:t xml:space="preserve">, s’empra el terme </w:t>
      </w:r>
      <w:r w:rsidRPr="00992216">
        <w:rPr>
          <w:rFonts w:asciiTheme="minorHAnsi" w:hAnsiTheme="minorHAnsi" w:cstheme="minorHAnsi"/>
          <w:i/>
          <w:iCs/>
          <w:color w:val="212121"/>
          <w:lang w:val="ca-ES"/>
        </w:rPr>
        <w:t>disfòria de gènere</w:t>
      </w:r>
      <w:r w:rsidRPr="00992216">
        <w:rPr>
          <w:rFonts w:asciiTheme="minorHAnsi" w:hAnsiTheme="minorHAnsi" w:cstheme="minorHAnsi"/>
          <w:color w:val="212121"/>
          <w:lang w:val="ca-ES"/>
        </w:rPr>
        <w:t xml:space="preserve">. No totes les persones transsexuals pateixen </w:t>
      </w:r>
      <w:r w:rsidR="00215B99" w:rsidRPr="00992216">
        <w:rPr>
          <w:rFonts w:asciiTheme="minorHAnsi" w:hAnsiTheme="minorHAnsi" w:cstheme="minorHAnsi"/>
          <w:color w:val="212121"/>
          <w:lang w:val="ca-ES"/>
        </w:rPr>
        <w:t>disfòria</w:t>
      </w:r>
      <w:r w:rsidRPr="00992216">
        <w:rPr>
          <w:rFonts w:asciiTheme="minorHAnsi" w:hAnsiTheme="minorHAnsi" w:cstheme="minorHAnsi"/>
          <w:color w:val="212121"/>
          <w:lang w:val="ca-ES"/>
        </w:rPr>
        <w:t xml:space="preserve"> de gènere. </w:t>
      </w:r>
    </w:p>
    <w:p w:rsidR="00F15F9C" w:rsidRPr="00992216" w:rsidRDefault="00F15F9C" w:rsidP="00215B99">
      <w:pPr>
        <w:pStyle w:val="NormalWeb"/>
        <w:spacing w:before="331" w:beforeAutospacing="0" w:after="0" w:afterAutospacing="0"/>
        <w:ind w:right="-312"/>
        <w:jc w:val="both"/>
        <w:rPr>
          <w:rFonts w:asciiTheme="minorHAnsi" w:hAnsiTheme="minorHAnsi" w:cstheme="minorHAnsi"/>
          <w:lang w:val="ca-ES"/>
        </w:rPr>
      </w:pPr>
      <w:r w:rsidRPr="00992216">
        <w:rPr>
          <w:rFonts w:asciiTheme="minorHAnsi" w:hAnsiTheme="minorHAnsi" w:cstheme="minorHAnsi"/>
          <w:b/>
          <w:bCs/>
          <w:color w:val="212121"/>
          <w:lang w:val="ca-ES"/>
        </w:rPr>
        <w:t xml:space="preserve">Persona transsexual. </w:t>
      </w:r>
      <w:r w:rsidRPr="00992216">
        <w:rPr>
          <w:rFonts w:asciiTheme="minorHAnsi" w:hAnsiTheme="minorHAnsi" w:cstheme="minorHAnsi"/>
          <w:color w:val="212121"/>
          <w:lang w:val="ca-ES"/>
        </w:rPr>
        <w:t>Persona amb sexe morfològic, sexe fisiològic o d’assignació masculí o femení, però que té identitat de gènere i s’identifica de forma estable i permanent amb el gènere contrari al d’assignació. Una persona transsexual pot ser heterosexual, homosexual o bisexual. </w:t>
      </w:r>
    </w:p>
    <w:p w:rsidR="00F15F9C" w:rsidRPr="00992216" w:rsidRDefault="00F15F9C" w:rsidP="00215B99">
      <w:pPr>
        <w:pStyle w:val="NormalWeb"/>
        <w:spacing w:before="331" w:beforeAutospacing="0" w:after="0" w:afterAutospacing="0"/>
        <w:ind w:right="-307"/>
        <w:jc w:val="both"/>
        <w:rPr>
          <w:rFonts w:asciiTheme="minorHAnsi" w:hAnsiTheme="minorHAnsi" w:cstheme="minorHAnsi"/>
          <w:lang w:val="ca-ES"/>
        </w:rPr>
      </w:pPr>
      <w:r w:rsidRPr="00992216">
        <w:rPr>
          <w:rFonts w:asciiTheme="minorHAnsi" w:hAnsiTheme="minorHAnsi" w:cstheme="minorHAnsi"/>
          <w:b/>
          <w:bCs/>
          <w:color w:val="212121"/>
          <w:lang w:val="ca-ES"/>
        </w:rPr>
        <w:t xml:space="preserve">Expressió de gènere. </w:t>
      </w:r>
      <w:r w:rsidRPr="00992216">
        <w:rPr>
          <w:rFonts w:asciiTheme="minorHAnsi" w:hAnsiTheme="minorHAnsi" w:cstheme="minorHAnsi"/>
          <w:color w:val="212121"/>
          <w:lang w:val="ca-ES"/>
        </w:rPr>
        <w:t xml:space="preserve">És la manera que tenen les persones de comunicar el propi gènere als altres amb la vestimenta i el comportament. Cada persona pot entendre i expressar el seu gènere de forma diferent, sortint del binarisme </w:t>
      </w:r>
      <w:r w:rsidRPr="00992216">
        <w:rPr>
          <w:rFonts w:asciiTheme="minorHAnsi" w:hAnsiTheme="minorHAnsi" w:cstheme="minorHAnsi"/>
          <w:i/>
          <w:iCs/>
          <w:color w:val="212121"/>
          <w:lang w:val="ca-ES"/>
        </w:rPr>
        <w:t xml:space="preserve">home/dona </w:t>
      </w:r>
      <w:r w:rsidRPr="00992216">
        <w:rPr>
          <w:rFonts w:asciiTheme="minorHAnsi" w:hAnsiTheme="minorHAnsi" w:cstheme="minorHAnsi"/>
          <w:color w:val="212121"/>
          <w:lang w:val="ca-ES"/>
        </w:rPr>
        <w:t xml:space="preserve">o </w:t>
      </w:r>
      <w:r w:rsidRPr="00992216">
        <w:rPr>
          <w:rFonts w:asciiTheme="minorHAnsi" w:hAnsiTheme="minorHAnsi" w:cstheme="minorHAnsi"/>
          <w:i/>
          <w:iCs/>
          <w:color w:val="212121"/>
          <w:lang w:val="ca-ES"/>
        </w:rPr>
        <w:t>masculí/femení</w:t>
      </w:r>
      <w:r w:rsidRPr="00992216">
        <w:rPr>
          <w:rFonts w:asciiTheme="minorHAnsi" w:hAnsiTheme="minorHAnsi" w:cstheme="minorHAnsi"/>
          <w:color w:val="212121"/>
          <w:lang w:val="ca-ES"/>
        </w:rPr>
        <w:t>. </w:t>
      </w:r>
    </w:p>
    <w:p w:rsidR="00F15F9C" w:rsidRPr="00992216" w:rsidRDefault="00F15F9C" w:rsidP="00215B99">
      <w:pPr>
        <w:pStyle w:val="NormalWeb"/>
        <w:spacing w:before="331" w:beforeAutospacing="0" w:after="0" w:afterAutospacing="0"/>
        <w:ind w:right="-307"/>
        <w:jc w:val="both"/>
        <w:rPr>
          <w:rFonts w:asciiTheme="minorHAnsi" w:hAnsiTheme="minorHAnsi" w:cstheme="minorHAnsi"/>
          <w:lang w:val="ca-ES"/>
        </w:rPr>
      </w:pPr>
      <w:r w:rsidRPr="00992216">
        <w:rPr>
          <w:rFonts w:asciiTheme="minorHAnsi" w:hAnsiTheme="minorHAnsi" w:cstheme="minorHAnsi"/>
          <w:b/>
          <w:bCs/>
          <w:color w:val="212121"/>
          <w:lang w:val="ca-ES"/>
        </w:rPr>
        <w:t xml:space="preserve">Gènere. </w:t>
      </w:r>
      <w:r w:rsidRPr="00992216">
        <w:rPr>
          <w:rFonts w:asciiTheme="minorHAnsi" w:hAnsiTheme="minorHAnsi" w:cstheme="minorHAnsi"/>
          <w:color w:val="212121"/>
          <w:lang w:val="ca-ES"/>
        </w:rPr>
        <w:t>El gènere es refereix als conceptes socials en relació amb les funcions, els comportaments, les activitats i els atributs que cada societat considera apropiats per als homes i les dones. Les diferents funcions i comportaments poden generar desigualtats de gènere, és a dir, diferències entre els homes i les dones que afavoreixen sistemàticament un dels dos grups. Al seu torn, aquestes desigualtats poden crear iniquitats entre els homes i les dones pel que fa tant al seu estat de salut com al seu accés a l’atenció sanitària. </w:t>
      </w:r>
    </w:p>
    <w:p w:rsidR="00F15F9C" w:rsidRPr="00992216" w:rsidRDefault="00F15F9C" w:rsidP="00215B99">
      <w:pPr>
        <w:pStyle w:val="NormalWeb"/>
        <w:spacing w:before="336" w:beforeAutospacing="0" w:after="0" w:afterAutospacing="0"/>
        <w:ind w:right="-312"/>
        <w:jc w:val="both"/>
        <w:rPr>
          <w:rFonts w:asciiTheme="minorHAnsi" w:hAnsiTheme="minorHAnsi" w:cstheme="minorHAnsi"/>
          <w:lang w:val="ca-ES"/>
        </w:rPr>
      </w:pPr>
      <w:r w:rsidRPr="00992216">
        <w:rPr>
          <w:rFonts w:asciiTheme="minorHAnsi" w:hAnsiTheme="minorHAnsi" w:cstheme="minorHAnsi"/>
          <w:b/>
          <w:bCs/>
          <w:color w:val="212121"/>
          <w:lang w:val="ca-ES"/>
        </w:rPr>
        <w:t xml:space="preserve">Identitat de gènere. </w:t>
      </w:r>
      <w:r w:rsidRPr="00992216">
        <w:rPr>
          <w:rFonts w:asciiTheme="minorHAnsi" w:hAnsiTheme="minorHAnsi" w:cstheme="minorHAnsi"/>
          <w:color w:val="212121"/>
          <w:lang w:val="ca-ES"/>
        </w:rPr>
        <w:t xml:space="preserve">Fa referència al conjunt de regles i convencions establertes per la societat que defineixen les pautes de comportament que han de seguir les persones d’un o un altre sexe (rol sexual social). També hi ha persones la identitat de gènere de les quals és una barreja de tots dos o cap. De vegades la identitat de gènere no coincideix amb el sexe biològic assignat en néixer. En unes altres paraules, és el sentiment intern de cada persona de pertinença a un sexe determinat. La identitat de gènere és el reconeixement que una persona fa sobre el seu </w:t>
      </w:r>
      <w:r w:rsidRPr="00992216">
        <w:rPr>
          <w:rFonts w:asciiTheme="minorHAnsi" w:hAnsiTheme="minorHAnsi" w:cstheme="minorHAnsi"/>
          <w:i/>
          <w:iCs/>
          <w:color w:val="212121"/>
          <w:lang w:val="ca-ES"/>
        </w:rPr>
        <w:t xml:space="preserve">jo </w:t>
      </w:r>
      <w:r w:rsidRPr="00992216">
        <w:rPr>
          <w:rFonts w:asciiTheme="minorHAnsi" w:hAnsiTheme="minorHAnsi" w:cstheme="minorHAnsi"/>
          <w:color w:val="212121"/>
          <w:lang w:val="ca-ES"/>
        </w:rPr>
        <w:t xml:space="preserve">o del seu </w:t>
      </w:r>
      <w:r w:rsidRPr="00992216">
        <w:rPr>
          <w:rFonts w:asciiTheme="minorHAnsi" w:hAnsiTheme="minorHAnsi" w:cstheme="minorHAnsi"/>
          <w:i/>
          <w:iCs/>
          <w:color w:val="212121"/>
          <w:lang w:val="ca-ES"/>
        </w:rPr>
        <w:t xml:space="preserve">si mateix </w:t>
      </w:r>
      <w:r w:rsidRPr="00992216">
        <w:rPr>
          <w:rFonts w:asciiTheme="minorHAnsi" w:hAnsiTheme="minorHAnsi" w:cstheme="minorHAnsi"/>
          <w:color w:val="212121"/>
          <w:lang w:val="ca-ES"/>
        </w:rPr>
        <w:t>com a home o com a dona (reconeixement basat en la interacció de les característiques, valors i creences que una cultura específica ha establert com apropiades per a un o un altre sexe) i la significació personal que cada home o dona elabora sobre aquestes significacions a partir de la pròpia història de vida. </w:t>
      </w:r>
    </w:p>
    <w:p w:rsidR="00F15F9C" w:rsidRPr="00992216" w:rsidRDefault="00F15F9C" w:rsidP="007A473E">
      <w:pPr>
        <w:pStyle w:val="NormalWeb"/>
        <w:spacing w:before="331" w:beforeAutospacing="0" w:after="0" w:afterAutospacing="0"/>
        <w:ind w:right="-307"/>
        <w:jc w:val="both"/>
        <w:rPr>
          <w:rFonts w:asciiTheme="minorHAnsi" w:hAnsiTheme="minorHAnsi" w:cstheme="minorHAnsi"/>
          <w:lang w:val="ca-ES"/>
        </w:rPr>
      </w:pPr>
      <w:r w:rsidRPr="00992216">
        <w:rPr>
          <w:rFonts w:asciiTheme="minorHAnsi" w:hAnsiTheme="minorHAnsi" w:cstheme="minorHAnsi"/>
          <w:b/>
          <w:bCs/>
          <w:color w:val="212121"/>
          <w:lang w:val="ca-ES"/>
        </w:rPr>
        <w:t xml:space="preserve">Intersexualitat. </w:t>
      </w:r>
      <w:r w:rsidRPr="00992216">
        <w:rPr>
          <w:rFonts w:asciiTheme="minorHAnsi" w:hAnsiTheme="minorHAnsi" w:cstheme="minorHAnsi"/>
          <w:color w:val="212121"/>
          <w:lang w:val="ca-ES"/>
        </w:rPr>
        <w:t xml:space="preserve">Les persones intersexuals són aquelles que neixen amb alguna classe d’ambigüitat genital. Moltes de vegades es tracta simplement que l’aparença dels genitals no respon a l’estàndard del que es considera “normal”. En canvi, la persona transsexual és la que té </w:t>
      </w:r>
      <w:r w:rsidRPr="00992216">
        <w:rPr>
          <w:rFonts w:asciiTheme="minorHAnsi" w:hAnsiTheme="minorHAnsi" w:cstheme="minorHAnsi"/>
          <w:color w:val="000000"/>
          <w:lang w:val="ca-ES"/>
        </w:rPr>
        <w:t xml:space="preserve">una </w:t>
      </w:r>
      <w:r w:rsidRPr="00992216">
        <w:rPr>
          <w:rFonts w:asciiTheme="minorHAnsi" w:hAnsiTheme="minorHAnsi" w:cstheme="minorHAnsi"/>
          <w:color w:val="212121"/>
          <w:lang w:val="ca-ES"/>
        </w:rPr>
        <w:t xml:space="preserve">morfologia corporal (no només genital) </w:t>
      </w:r>
      <w:r w:rsidRPr="00992216">
        <w:rPr>
          <w:rFonts w:asciiTheme="minorHAnsi" w:hAnsiTheme="minorHAnsi" w:cstheme="minorHAnsi"/>
          <w:color w:val="000000"/>
          <w:lang w:val="ca-ES"/>
        </w:rPr>
        <w:t xml:space="preserve">que </w:t>
      </w:r>
      <w:r w:rsidRPr="00992216">
        <w:rPr>
          <w:rFonts w:asciiTheme="minorHAnsi" w:hAnsiTheme="minorHAnsi" w:cstheme="minorHAnsi"/>
          <w:color w:val="212121"/>
          <w:lang w:val="ca-ES"/>
        </w:rPr>
        <w:t>no coincideix amb la identitat de gènere sentida com a home o com a dona. </w:t>
      </w:r>
    </w:p>
    <w:p w:rsidR="00F15F9C" w:rsidRPr="00992216" w:rsidRDefault="00F15F9C" w:rsidP="00215B99">
      <w:pPr>
        <w:pStyle w:val="NormalWeb"/>
        <w:spacing w:before="331" w:beforeAutospacing="0" w:after="0" w:afterAutospacing="0"/>
        <w:ind w:right="-317"/>
        <w:jc w:val="both"/>
        <w:rPr>
          <w:rFonts w:asciiTheme="minorHAnsi" w:hAnsiTheme="minorHAnsi" w:cstheme="minorHAnsi"/>
          <w:lang w:val="ca-ES"/>
        </w:rPr>
      </w:pPr>
      <w:r w:rsidRPr="00992216">
        <w:rPr>
          <w:rFonts w:asciiTheme="minorHAnsi" w:hAnsiTheme="minorHAnsi" w:cstheme="minorHAnsi"/>
          <w:b/>
          <w:bCs/>
          <w:color w:val="212121"/>
          <w:lang w:val="ca-ES"/>
        </w:rPr>
        <w:lastRenderedPageBreak/>
        <w:t xml:space="preserve">Orientació sexual. </w:t>
      </w:r>
      <w:r w:rsidRPr="00992216">
        <w:rPr>
          <w:rFonts w:asciiTheme="minorHAnsi" w:hAnsiTheme="minorHAnsi" w:cstheme="minorHAnsi"/>
          <w:color w:val="212121"/>
          <w:lang w:val="ca-ES"/>
        </w:rPr>
        <w:t xml:space="preserve">Es tracta de cap a quina persona es dirigeix el desig. L’objecte del desig és variable i la forma en què s’orienta és el que defineix l’orientació sexual. És la direcció que pren la necessitat de satisfacció sexual, ja sigui a través de gestos o d’anhels. Generalment es presenta en la mateixa direcció que la necessitat de vinculació afectiva. Hi ha tres orientacions del desig (sexuals): </w:t>
      </w:r>
      <w:r w:rsidRPr="00992216">
        <w:rPr>
          <w:rFonts w:asciiTheme="minorHAnsi" w:hAnsiTheme="minorHAnsi" w:cstheme="minorHAnsi"/>
          <w:i/>
          <w:iCs/>
          <w:color w:val="212121"/>
          <w:lang w:val="ca-ES"/>
        </w:rPr>
        <w:t>homosexual</w:t>
      </w:r>
      <w:r w:rsidRPr="00992216">
        <w:rPr>
          <w:rFonts w:asciiTheme="minorHAnsi" w:hAnsiTheme="minorHAnsi" w:cstheme="minorHAnsi"/>
          <w:color w:val="212121"/>
          <w:lang w:val="ca-ES"/>
        </w:rPr>
        <w:t xml:space="preserve">, </w:t>
      </w:r>
      <w:r w:rsidRPr="00992216">
        <w:rPr>
          <w:rFonts w:asciiTheme="minorHAnsi" w:hAnsiTheme="minorHAnsi" w:cstheme="minorHAnsi"/>
          <w:i/>
          <w:iCs/>
          <w:color w:val="212121"/>
          <w:lang w:val="ca-ES"/>
        </w:rPr>
        <w:t xml:space="preserve">bisexual </w:t>
      </w:r>
      <w:r w:rsidRPr="00992216">
        <w:rPr>
          <w:rFonts w:asciiTheme="minorHAnsi" w:hAnsiTheme="minorHAnsi" w:cstheme="minorHAnsi"/>
          <w:color w:val="212121"/>
          <w:lang w:val="ca-ES"/>
        </w:rPr>
        <w:t xml:space="preserve">i </w:t>
      </w:r>
      <w:r w:rsidRPr="00992216">
        <w:rPr>
          <w:rFonts w:asciiTheme="minorHAnsi" w:hAnsiTheme="minorHAnsi" w:cstheme="minorHAnsi"/>
          <w:i/>
          <w:iCs/>
          <w:color w:val="212121"/>
          <w:lang w:val="ca-ES"/>
        </w:rPr>
        <w:t>heterosexual</w:t>
      </w:r>
      <w:r w:rsidRPr="00992216">
        <w:rPr>
          <w:rFonts w:asciiTheme="minorHAnsi" w:hAnsiTheme="minorHAnsi" w:cstheme="minorHAnsi"/>
          <w:color w:val="212121"/>
          <w:lang w:val="ca-ES"/>
        </w:rPr>
        <w:t xml:space="preserve">. En unes altres paraules, és la facultat de sentir desig, afecte o atracció física o afectiva per una persona </w:t>
      </w:r>
      <w:r w:rsidRPr="00992216">
        <w:rPr>
          <w:rFonts w:asciiTheme="minorHAnsi" w:hAnsiTheme="minorHAnsi" w:cstheme="minorHAnsi"/>
          <w:color w:val="000000"/>
          <w:lang w:val="ca-ES"/>
        </w:rPr>
        <w:t>—</w:t>
      </w:r>
      <w:r w:rsidRPr="00992216">
        <w:rPr>
          <w:rFonts w:asciiTheme="minorHAnsi" w:hAnsiTheme="minorHAnsi" w:cstheme="minorHAnsi"/>
          <w:color w:val="212121"/>
          <w:lang w:val="ca-ES"/>
        </w:rPr>
        <w:t>amb independència de dur a terme o no pràctiques sexuals amb aquesta— de sexe diferent (orientació sexual heterosexual), del mateix sexe (orientació sexual homosexual) o amb independència del seu sexe (orientació sexual bisexual). </w:t>
      </w:r>
    </w:p>
    <w:p w:rsidR="00F15F9C" w:rsidRPr="00992216" w:rsidRDefault="00F15F9C" w:rsidP="00215B99">
      <w:pPr>
        <w:pStyle w:val="NormalWeb"/>
        <w:spacing w:before="331" w:beforeAutospacing="0" w:after="0" w:afterAutospacing="0"/>
        <w:ind w:right="-312"/>
        <w:jc w:val="both"/>
        <w:rPr>
          <w:rFonts w:asciiTheme="minorHAnsi" w:hAnsiTheme="minorHAnsi" w:cstheme="minorHAnsi"/>
          <w:lang w:val="ca-ES"/>
        </w:rPr>
      </w:pPr>
      <w:r w:rsidRPr="00992216">
        <w:rPr>
          <w:rFonts w:asciiTheme="minorHAnsi" w:hAnsiTheme="minorHAnsi" w:cstheme="minorHAnsi"/>
          <w:b/>
          <w:bCs/>
          <w:color w:val="212121"/>
          <w:lang w:val="ca-ES"/>
        </w:rPr>
        <w:t xml:space="preserve">Sexe. </w:t>
      </w:r>
      <w:r w:rsidRPr="00992216">
        <w:rPr>
          <w:rFonts w:asciiTheme="minorHAnsi" w:hAnsiTheme="minorHAnsi" w:cstheme="minorHAnsi"/>
          <w:color w:val="212121"/>
          <w:lang w:val="ca-ES"/>
        </w:rPr>
        <w:t>Realitat complexa, integrada per factors cromosòmics, gonadals (sexe morfològic) i hormonals. Es diferencia del sentiment intern de pertinença a un sexe determinat (identitat de gènere), així com de la percepció social del sexe d’una persona en funció dels rols o comportaments d’aquesta en relació amb els altres (gènere), conceptes tots ells independents de l’orientació sexual o orientació del desig. El sexe registral correspon al sexe inscrit al Registre Civil, que es basa, per mera apreciació visual dels genitals, en el sexe morfològic. </w:t>
      </w:r>
    </w:p>
    <w:p w:rsidR="00F15F9C" w:rsidRPr="00992216" w:rsidRDefault="00F15F9C" w:rsidP="00215B99">
      <w:pPr>
        <w:pStyle w:val="NormalWeb"/>
        <w:spacing w:before="336" w:beforeAutospacing="0" w:after="0" w:afterAutospacing="0"/>
        <w:ind w:right="-317"/>
        <w:jc w:val="both"/>
        <w:rPr>
          <w:rFonts w:asciiTheme="minorHAnsi" w:hAnsiTheme="minorHAnsi" w:cstheme="minorHAnsi"/>
          <w:lang w:val="ca-ES"/>
        </w:rPr>
      </w:pPr>
      <w:r w:rsidRPr="00992216">
        <w:rPr>
          <w:rFonts w:asciiTheme="minorHAnsi" w:hAnsiTheme="minorHAnsi" w:cstheme="minorHAnsi"/>
          <w:b/>
          <w:bCs/>
          <w:color w:val="212121"/>
          <w:lang w:val="ca-ES"/>
        </w:rPr>
        <w:t xml:space="preserve">Sexe biològic. </w:t>
      </w:r>
      <w:r w:rsidRPr="00992216">
        <w:rPr>
          <w:rFonts w:asciiTheme="minorHAnsi" w:hAnsiTheme="minorHAnsi" w:cstheme="minorHAnsi"/>
          <w:color w:val="212121"/>
          <w:lang w:val="ca-ES"/>
        </w:rPr>
        <w:t>Resultat de la integració dels diferents nivells de sexuació (genètic, gonadal, hormonal, etc.) i dóna lloc a dues categories: nin i nina, home i dona, i s’assigna en el moment del naixement. </w:t>
      </w:r>
    </w:p>
    <w:p w:rsidR="00F15F9C" w:rsidRPr="00992216" w:rsidRDefault="00F15F9C" w:rsidP="00215B99">
      <w:pPr>
        <w:pStyle w:val="NormalWeb"/>
        <w:spacing w:before="331" w:beforeAutospacing="0" w:after="0" w:afterAutospacing="0"/>
        <w:ind w:right="-312"/>
        <w:jc w:val="both"/>
        <w:rPr>
          <w:rFonts w:asciiTheme="minorHAnsi" w:hAnsiTheme="minorHAnsi" w:cstheme="minorHAnsi"/>
          <w:lang w:val="ca-ES"/>
        </w:rPr>
      </w:pPr>
      <w:r w:rsidRPr="00992216">
        <w:rPr>
          <w:rFonts w:asciiTheme="minorHAnsi" w:hAnsiTheme="minorHAnsi" w:cstheme="minorHAnsi"/>
          <w:b/>
          <w:bCs/>
          <w:color w:val="212121"/>
          <w:lang w:val="ca-ES"/>
        </w:rPr>
        <w:t xml:space="preserve">Transfòbia. </w:t>
      </w:r>
      <w:r w:rsidRPr="00992216">
        <w:rPr>
          <w:rFonts w:asciiTheme="minorHAnsi" w:hAnsiTheme="minorHAnsi" w:cstheme="minorHAnsi"/>
          <w:color w:val="212121"/>
          <w:lang w:val="ca-ES"/>
        </w:rPr>
        <w:t>És la por, odi o rebuig cap a les persones transsexuals. Es manifesta de moltes maneres: estigmatització (etiquetatge social basat en prejudicis i estereotips), discriminació (acomiadaments encoberts, no promoció en el lloc de treball, depreciació del valor social de les persones transsexuals, les seves parelles i famílies, etc.), aïllament (rebuig afectiu per familiars i amistats, companys i companyes de feina, etc.), desigualtat jurídica, violència (agressions verbals i físiques), etc. </w:t>
      </w:r>
    </w:p>
    <w:p w:rsidR="00F15F9C" w:rsidRPr="00992216" w:rsidRDefault="00F15F9C" w:rsidP="00215B99">
      <w:pPr>
        <w:pStyle w:val="NormalWeb"/>
        <w:spacing w:before="331" w:beforeAutospacing="0" w:after="0" w:afterAutospacing="0"/>
        <w:ind w:right="-312"/>
        <w:jc w:val="both"/>
        <w:rPr>
          <w:rFonts w:asciiTheme="minorHAnsi" w:hAnsiTheme="minorHAnsi" w:cstheme="minorHAnsi"/>
          <w:lang w:val="ca-ES"/>
        </w:rPr>
      </w:pPr>
      <w:r w:rsidRPr="00992216">
        <w:rPr>
          <w:rFonts w:asciiTheme="minorHAnsi" w:hAnsiTheme="minorHAnsi" w:cstheme="minorHAnsi"/>
          <w:b/>
          <w:bCs/>
          <w:color w:val="212121"/>
          <w:lang w:val="ca-ES"/>
        </w:rPr>
        <w:t xml:space="preserve">Transgènere. </w:t>
      </w:r>
      <w:r w:rsidRPr="00992216">
        <w:rPr>
          <w:rFonts w:asciiTheme="minorHAnsi" w:hAnsiTheme="minorHAnsi" w:cstheme="minorHAnsi"/>
          <w:color w:val="212121"/>
          <w:lang w:val="ca-ES"/>
        </w:rPr>
        <w:t>Persona que s’identifica amb el gènere oposat i duu a terme una transició social cap a una aparença del sexe contrari. Normalment no recorren a una intervenció quirúrgica. </w:t>
      </w:r>
    </w:p>
    <w:p w:rsidR="00F15F9C" w:rsidRPr="00215B99" w:rsidRDefault="00F15F9C" w:rsidP="00215B99">
      <w:pPr>
        <w:pStyle w:val="NormalWeb"/>
        <w:spacing w:before="336" w:beforeAutospacing="0" w:after="0" w:afterAutospacing="0"/>
        <w:ind w:right="-317"/>
        <w:jc w:val="both"/>
        <w:rPr>
          <w:rFonts w:asciiTheme="minorHAnsi" w:hAnsiTheme="minorHAnsi" w:cstheme="minorHAnsi"/>
          <w:color w:val="212121"/>
          <w:lang w:val="ca-ES"/>
        </w:rPr>
      </w:pPr>
      <w:r w:rsidRPr="00992216">
        <w:rPr>
          <w:rFonts w:asciiTheme="minorHAnsi" w:hAnsiTheme="minorHAnsi" w:cstheme="minorHAnsi"/>
          <w:b/>
          <w:bCs/>
          <w:color w:val="212121"/>
          <w:lang w:val="ca-ES"/>
        </w:rPr>
        <w:t xml:space="preserve">Transsexualitat. </w:t>
      </w:r>
      <w:r w:rsidRPr="00992216">
        <w:rPr>
          <w:rFonts w:asciiTheme="minorHAnsi" w:hAnsiTheme="minorHAnsi" w:cstheme="minorHAnsi"/>
          <w:color w:val="212121"/>
          <w:lang w:val="ca-ES"/>
        </w:rPr>
        <w:t>Definida per la Llei 3/2007 com “l’existència de dissonància entre el sexe morfològic o gènere fisiològic inicialment inscrit i la identitat de gènere sentida pel sol·licitant o sexe psicosocial, així com l’estabilitat i persistència d’aquesta dissonància”. </w:t>
      </w:r>
      <w:r w:rsidR="00215B99">
        <w:rPr>
          <w:rFonts w:asciiTheme="minorHAnsi" w:hAnsiTheme="minorHAnsi" w:cstheme="minorHAnsi"/>
          <w:color w:val="212121"/>
          <w:lang w:val="ca-ES"/>
        </w:rPr>
        <w:t>A</w:t>
      </w:r>
      <w:r w:rsidRPr="00992216">
        <w:rPr>
          <w:rFonts w:asciiTheme="minorHAnsi" w:hAnsiTheme="minorHAnsi" w:cstheme="minorHAnsi"/>
          <w:color w:val="212121"/>
          <w:lang w:val="ca-ES"/>
        </w:rPr>
        <w:t>ltres definicions parlen d’una conseqüència d’aquesta dissonància: el desig de viure i ser acceptat com un membre del sexe oposat, generalment acompanyat pel desig de modif icar mitjançant mètodes hormonals o quirúrgics el propi cos per fer-lo tan congruent com sigui possible amb el sexe sentit com a propi. </w:t>
      </w:r>
    </w:p>
    <w:p w:rsidR="00F15F9C" w:rsidRPr="00992216" w:rsidRDefault="00F15F9C" w:rsidP="00215B99">
      <w:pPr>
        <w:pStyle w:val="NormalWeb"/>
        <w:spacing w:before="336" w:beforeAutospacing="0" w:after="0" w:afterAutospacing="0"/>
        <w:ind w:right="-312"/>
        <w:jc w:val="both"/>
        <w:rPr>
          <w:rFonts w:asciiTheme="minorHAnsi" w:hAnsiTheme="minorHAnsi" w:cstheme="minorHAnsi"/>
          <w:lang w:val="ca-ES"/>
        </w:rPr>
      </w:pPr>
      <w:r w:rsidRPr="00992216">
        <w:rPr>
          <w:rFonts w:asciiTheme="minorHAnsi" w:hAnsiTheme="minorHAnsi" w:cstheme="minorHAnsi"/>
          <w:b/>
          <w:bCs/>
          <w:color w:val="212121"/>
          <w:lang w:val="ca-ES"/>
        </w:rPr>
        <w:t xml:space="preserve">Transvestisme. </w:t>
      </w:r>
      <w:r w:rsidRPr="00992216">
        <w:rPr>
          <w:rFonts w:asciiTheme="minorHAnsi" w:hAnsiTheme="minorHAnsi" w:cstheme="minorHAnsi"/>
          <w:color w:val="212121"/>
          <w:lang w:val="ca-ES"/>
        </w:rPr>
        <w:t>És el fet extern de vestir roba del sexe oposat, el qual pot ser un tipus de fetitxisme o fins i tot una expressió artística (transformisme). És independent de la identitat de gènere i de l’orientació sexual, que són fets interns, consubstancials a la persona. </w:t>
      </w:r>
    </w:p>
    <w:p w:rsidR="00F15F9C" w:rsidRPr="00992216" w:rsidRDefault="00F15F9C" w:rsidP="00215B99">
      <w:pPr>
        <w:pStyle w:val="NormalWeb"/>
        <w:spacing w:before="331" w:beforeAutospacing="0" w:after="0" w:afterAutospacing="0"/>
        <w:ind w:right="-312"/>
        <w:jc w:val="both"/>
        <w:rPr>
          <w:rFonts w:asciiTheme="minorHAnsi" w:hAnsiTheme="minorHAnsi" w:cstheme="minorHAnsi"/>
          <w:lang w:val="ca-ES"/>
        </w:rPr>
      </w:pPr>
      <w:r w:rsidRPr="00992216">
        <w:rPr>
          <w:rFonts w:asciiTheme="minorHAnsi" w:hAnsiTheme="minorHAnsi" w:cstheme="minorHAnsi"/>
          <w:b/>
          <w:bCs/>
          <w:color w:val="212121"/>
          <w:lang w:val="ca-ES"/>
        </w:rPr>
        <w:lastRenderedPageBreak/>
        <w:t xml:space="preserve">Rectificació registral del sexe legal. </w:t>
      </w:r>
      <w:r w:rsidRPr="00992216">
        <w:rPr>
          <w:rFonts w:asciiTheme="minorHAnsi" w:hAnsiTheme="minorHAnsi" w:cstheme="minorHAnsi"/>
          <w:color w:val="212121"/>
          <w:lang w:val="ca-ES"/>
        </w:rPr>
        <w:t>Permet el canvi de la menció de sexe en els documents oficials a partir dels 18 anys, incloent-hi el Registre Civil i el DNI, sempre que es compleixin els requisits exposats en la llei 3/2007. En el cas de menors transsexuals s’ha aconseguit el canvi de nom a l’Estat en pocs casos, però sempre amb el consentiment de pares, mares o tutors legals. </w:t>
      </w:r>
    </w:p>
    <w:p w:rsidR="00215B99" w:rsidRDefault="00F15F9C" w:rsidP="00215B99">
      <w:pPr>
        <w:pStyle w:val="NormalWeb"/>
        <w:spacing w:before="331" w:beforeAutospacing="0" w:after="0" w:afterAutospacing="0"/>
        <w:ind w:right="-307"/>
        <w:jc w:val="both"/>
        <w:rPr>
          <w:rFonts w:asciiTheme="minorHAnsi" w:hAnsiTheme="minorHAnsi" w:cstheme="minorHAnsi"/>
          <w:color w:val="212121"/>
          <w:lang w:val="ca-ES"/>
        </w:rPr>
      </w:pPr>
      <w:r w:rsidRPr="00992216">
        <w:rPr>
          <w:rFonts w:asciiTheme="minorHAnsi" w:hAnsiTheme="minorHAnsi" w:cstheme="minorHAnsi"/>
          <w:b/>
          <w:bCs/>
          <w:color w:val="212121"/>
          <w:lang w:val="ca-ES"/>
        </w:rPr>
        <w:t xml:space="preserve">La Llei 3/2007, de 15 de març, reguladora de la rectificació registral de la menció relativa al sexe de les persones. </w:t>
      </w:r>
      <w:r w:rsidRPr="00992216">
        <w:rPr>
          <w:rFonts w:asciiTheme="minorHAnsi" w:hAnsiTheme="minorHAnsi" w:cstheme="minorHAnsi"/>
          <w:color w:val="212121"/>
          <w:lang w:val="ca-ES"/>
        </w:rPr>
        <w:t xml:space="preserve">Estableix que en els supòsits de transsexualitat la modificació de les mencions de sexe (sexe registral) i nom en la inscripció de naixement, es faci a través d’un expedient governatiu del Registre Civil </w:t>
      </w:r>
      <w:r w:rsidRPr="00992216">
        <w:rPr>
          <w:rFonts w:asciiTheme="minorHAnsi" w:hAnsiTheme="minorHAnsi" w:cstheme="minorHAnsi"/>
          <w:color w:val="000000"/>
          <w:lang w:val="ca-ES"/>
        </w:rPr>
        <w:t>—</w:t>
      </w:r>
      <w:r w:rsidRPr="00992216">
        <w:rPr>
          <w:rFonts w:asciiTheme="minorHAnsi" w:hAnsiTheme="minorHAnsi" w:cstheme="minorHAnsi"/>
          <w:color w:val="212121"/>
          <w:lang w:val="ca-ES"/>
        </w:rPr>
        <w:t>que no té natura administrativa—, amb intervenció del Ministeri Fiscal i resolució judicial. </w:t>
      </w:r>
    </w:p>
    <w:p w:rsidR="00215B99" w:rsidRDefault="00215B99">
      <w:pPr>
        <w:rPr>
          <w:rFonts w:eastAsia="Times New Roman" w:cstheme="minorHAnsi"/>
          <w:color w:val="212121"/>
          <w:sz w:val="24"/>
          <w:szCs w:val="24"/>
          <w:lang w:val="ca-ES" w:eastAsia="es-ES"/>
        </w:rPr>
      </w:pPr>
      <w:r>
        <w:rPr>
          <w:rFonts w:cstheme="minorHAnsi"/>
          <w:color w:val="212121"/>
          <w:lang w:val="ca-ES"/>
        </w:rPr>
        <w:br w:type="page"/>
      </w:r>
    </w:p>
    <w:p w:rsidR="00F15F9C" w:rsidRPr="00992216" w:rsidRDefault="00F15F9C" w:rsidP="007A473E">
      <w:pPr>
        <w:pStyle w:val="NormalWeb"/>
        <w:tabs>
          <w:tab w:val="left" w:pos="8504"/>
        </w:tabs>
        <w:spacing w:before="1661"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000000"/>
          <w:lang w:val="ca-ES"/>
        </w:rPr>
        <w:lastRenderedPageBreak/>
        <w:t>ANNEX 9</w:t>
      </w:r>
    </w:p>
    <w:p w:rsidR="00F15F9C" w:rsidRPr="00992216" w:rsidRDefault="00F15F9C" w:rsidP="007A473E">
      <w:pPr>
        <w:pStyle w:val="NormalWeb"/>
        <w:pBdr>
          <w:top w:val="single" w:sz="4" w:space="1" w:color="000000" w:themeColor="text1"/>
          <w:left w:val="single" w:sz="4" w:space="4" w:color="000000" w:themeColor="text1"/>
          <w:bottom w:val="single" w:sz="4" w:space="1" w:color="000000" w:themeColor="text1"/>
          <w:right w:val="single" w:sz="4" w:space="4" w:color="000000" w:themeColor="text1"/>
        </w:pBdr>
        <w:spacing w:before="341" w:beforeAutospacing="0" w:after="0" w:afterAutospacing="0"/>
        <w:ind w:right="110"/>
        <w:jc w:val="center"/>
        <w:rPr>
          <w:rFonts w:asciiTheme="minorHAnsi" w:hAnsiTheme="minorHAnsi" w:cstheme="minorHAnsi"/>
          <w:lang w:val="ca-ES"/>
        </w:rPr>
      </w:pPr>
      <w:r w:rsidRPr="00992216">
        <w:rPr>
          <w:rFonts w:asciiTheme="minorHAnsi" w:hAnsiTheme="minorHAnsi" w:cstheme="minorHAnsi"/>
          <w:b/>
          <w:bCs/>
          <w:color w:val="212121"/>
          <w:lang w:val="ca-ES"/>
        </w:rPr>
        <w:t>DOCUMENTS OFICIALS D’AVALUACIÓ QUE HAN D’APARÈIXER AMB EL NOM OFICIAL (DNI) </w:t>
      </w:r>
    </w:p>
    <w:p w:rsidR="00F15F9C" w:rsidRPr="00992216" w:rsidRDefault="00F15F9C" w:rsidP="007A473E">
      <w:pPr>
        <w:pStyle w:val="NormalWeb"/>
        <w:spacing w:before="346"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212121"/>
          <w:lang w:val="ca-ES"/>
        </w:rPr>
        <w:t>DOCUMENTS OFICIALS D’AVALUACIÓ A EDUCACIÓ PRIMÀRIA</w:t>
      </w:r>
    </w:p>
    <w:p w:rsidR="00F15F9C" w:rsidRPr="00992216" w:rsidRDefault="00F15F9C" w:rsidP="007A473E">
      <w:pPr>
        <w:pStyle w:val="NormalWeb"/>
        <w:spacing w:before="331" w:beforeAutospacing="0" w:after="0" w:afterAutospacing="0"/>
        <w:ind w:right="-1"/>
        <w:rPr>
          <w:rFonts w:asciiTheme="minorHAnsi" w:hAnsiTheme="minorHAnsi" w:cstheme="minorHAnsi"/>
          <w:lang w:val="ca-ES"/>
        </w:rPr>
      </w:pPr>
      <w:r w:rsidRPr="00992216">
        <w:rPr>
          <w:rFonts w:asciiTheme="minorHAnsi" w:hAnsiTheme="minorHAnsi" w:cstheme="minorHAnsi"/>
          <w:b/>
          <w:bCs/>
          <w:color w:val="212121"/>
          <w:lang w:val="ca-ES"/>
        </w:rPr>
        <w:t>Ordre de la consellera d’Educació, Cultura i Universitats de 6 de març de 2015 sobre l’avaluació de l’aprenentatge dels alumnes de l’educació primària a les Illes Balears </w:t>
      </w:r>
    </w:p>
    <w:p w:rsidR="007A473E" w:rsidRDefault="00F15F9C" w:rsidP="007A473E">
      <w:pPr>
        <w:pStyle w:val="NormalWeb"/>
        <w:spacing w:before="336" w:beforeAutospacing="0" w:after="0" w:afterAutospacing="0"/>
        <w:ind w:right="-1"/>
        <w:rPr>
          <w:rFonts w:asciiTheme="minorHAnsi" w:hAnsiTheme="minorHAnsi" w:cstheme="minorHAnsi"/>
          <w:color w:val="212121"/>
          <w:lang w:val="ca-ES"/>
        </w:rPr>
      </w:pPr>
      <w:r w:rsidRPr="00992216">
        <w:rPr>
          <w:rFonts w:asciiTheme="minorHAnsi" w:hAnsiTheme="minorHAnsi" w:cstheme="minorHAnsi"/>
          <w:color w:val="212121"/>
          <w:lang w:val="ca-ES"/>
        </w:rPr>
        <w:t>“Article 16. Documents oficials d’avaluació</w:t>
      </w:r>
    </w:p>
    <w:p w:rsidR="00F15F9C" w:rsidRPr="00992216" w:rsidRDefault="00F15F9C" w:rsidP="007A473E">
      <w:pPr>
        <w:pStyle w:val="NormalWeb"/>
        <w:spacing w:before="0" w:beforeAutospacing="0" w:after="0" w:afterAutospacing="0"/>
        <w:rPr>
          <w:rFonts w:asciiTheme="minorHAnsi" w:hAnsiTheme="minorHAnsi" w:cstheme="minorHAnsi"/>
          <w:lang w:val="ca-ES"/>
        </w:rPr>
      </w:pPr>
      <w:r w:rsidRPr="00992216">
        <w:rPr>
          <w:rFonts w:asciiTheme="minorHAnsi" w:hAnsiTheme="minorHAnsi" w:cstheme="minorHAnsi"/>
          <w:color w:val="212121"/>
          <w:lang w:val="ca-ES"/>
        </w:rPr>
        <w:t xml:space="preserve"> 1. Els documents oficials d’avaluació són els següents: </w:t>
      </w:r>
    </w:p>
    <w:p w:rsidR="007A473E" w:rsidRDefault="00F15F9C" w:rsidP="00F15F9C">
      <w:pPr>
        <w:pStyle w:val="NormalWeb"/>
        <w:spacing w:before="48" w:beforeAutospacing="0" w:after="0" w:afterAutospacing="0"/>
        <w:ind w:left="624" w:right="2146"/>
        <w:rPr>
          <w:rFonts w:asciiTheme="minorHAnsi" w:hAnsiTheme="minorHAnsi" w:cstheme="minorHAnsi"/>
          <w:color w:val="212121"/>
          <w:lang w:val="ca-ES"/>
        </w:rPr>
      </w:pPr>
      <w:r w:rsidRPr="00992216">
        <w:rPr>
          <w:rFonts w:asciiTheme="minorHAnsi" w:hAnsiTheme="minorHAnsi" w:cstheme="minorHAnsi"/>
          <w:i/>
          <w:iCs/>
          <w:color w:val="212121"/>
          <w:lang w:val="ca-ES"/>
        </w:rPr>
        <w:t xml:space="preserve">a) </w:t>
      </w:r>
      <w:r w:rsidRPr="00992216">
        <w:rPr>
          <w:rFonts w:asciiTheme="minorHAnsi" w:hAnsiTheme="minorHAnsi" w:cstheme="minorHAnsi"/>
          <w:color w:val="212121"/>
          <w:lang w:val="ca-ES"/>
        </w:rPr>
        <w:t xml:space="preserve">L’expedient acadèmic. </w:t>
      </w:r>
    </w:p>
    <w:p w:rsidR="007A473E" w:rsidRDefault="00F15F9C" w:rsidP="00F15F9C">
      <w:pPr>
        <w:pStyle w:val="NormalWeb"/>
        <w:spacing w:before="48" w:beforeAutospacing="0" w:after="0" w:afterAutospacing="0"/>
        <w:ind w:left="624" w:right="2146"/>
        <w:rPr>
          <w:rFonts w:asciiTheme="minorHAnsi" w:hAnsiTheme="minorHAnsi" w:cstheme="minorHAnsi"/>
          <w:color w:val="212121"/>
          <w:lang w:val="ca-ES"/>
        </w:rPr>
      </w:pPr>
      <w:r w:rsidRPr="00992216">
        <w:rPr>
          <w:rFonts w:asciiTheme="minorHAnsi" w:hAnsiTheme="minorHAnsi" w:cstheme="minorHAnsi"/>
          <w:i/>
          <w:iCs/>
          <w:color w:val="212121"/>
          <w:lang w:val="ca-ES"/>
        </w:rPr>
        <w:t xml:space="preserve">b) </w:t>
      </w:r>
      <w:r w:rsidRPr="00992216">
        <w:rPr>
          <w:rFonts w:asciiTheme="minorHAnsi" w:hAnsiTheme="minorHAnsi" w:cstheme="minorHAnsi"/>
          <w:color w:val="212121"/>
          <w:lang w:val="ca-ES"/>
        </w:rPr>
        <w:t xml:space="preserve">L’historial acadèmic. </w:t>
      </w:r>
    </w:p>
    <w:p w:rsidR="007A473E" w:rsidRDefault="00F15F9C" w:rsidP="00F15F9C">
      <w:pPr>
        <w:pStyle w:val="NormalWeb"/>
        <w:spacing w:before="48" w:beforeAutospacing="0" w:after="0" w:afterAutospacing="0"/>
        <w:ind w:left="624" w:right="2146"/>
        <w:rPr>
          <w:rFonts w:asciiTheme="minorHAnsi" w:hAnsiTheme="minorHAnsi" w:cstheme="minorHAnsi"/>
          <w:color w:val="212121"/>
          <w:lang w:val="ca-ES"/>
        </w:rPr>
      </w:pPr>
      <w:r w:rsidRPr="00992216">
        <w:rPr>
          <w:rFonts w:asciiTheme="minorHAnsi" w:hAnsiTheme="minorHAnsi" w:cstheme="minorHAnsi"/>
          <w:i/>
          <w:iCs/>
          <w:color w:val="212121"/>
          <w:lang w:val="ca-ES"/>
        </w:rPr>
        <w:t xml:space="preserve">c) </w:t>
      </w:r>
      <w:r w:rsidRPr="00992216">
        <w:rPr>
          <w:rFonts w:asciiTheme="minorHAnsi" w:hAnsiTheme="minorHAnsi" w:cstheme="minorHAnsi"/>
          <w:color w:val="212121"/>
          <w:lang w:val="ca-ES"/>
        </w:rPr>
        <w:t xml:space="preserve">Les actes d’avaluació de final de curs. </w:t>
      </w:r>
    </w:p>
    <w:p w:rsidR="007A473E" w:rsidRDefault="00F15F9C" w:rsidP="00F15F9C">
      <w:pPr>
        <w:pStyle w:val="NormalWeb"/>
        <w:spacing w:before="48" w:beforeAutospacing="0" w:after="0" w:afterAutospacing="0"/>
        <w:ind w:left="624" w:right="2146"/>
        <w:rPr>
          <w:rFonts w:asciiTheme="minorHAnsi" w:hAnsiTheme="minorHAnsi" w:cstheme="minorHAnsi"/>
          <w:color w:val="212121"/>
          <w:lang w:val="ca-ES"/>
        </w:rPr>
      </w:pPr>
      <w:r w:rsidRPr="00992216">
        <w:rPr>
          <w:rFonts w:asciiTheme="minorHAnsi" w:hAnsiTheme="minorHAnsi" w:cstheme="minorHAnsi"/>
          <w:i/>
          <w:iCs/>
          <w:color w:val="212121"/>
          <w:lang w:val="ca-ES"/>
        </w:rPr>
        <w:t xml:space="preserve">d) </w:t>
      </w:r>
      <w:r w:rsidRPr="00992216">
        <w:rPr>
          <w:rFonts w:asciiTheme="minorHAnsi" w:hAnsiTheme="minorHAnsi" w:cstheme="minorHAnsi"/>
          <w:color w:val="212121"/>
          <w:lang w:val="ca-ES"/>
        </w:rPr>
        <w:t xml:space="preserve">Els documents derivats de les avaluacions individualitzades. </w:t>
      </w:r>
    </w:p>
    <w:p w:rsidR="00F15F9C" w:rsidRPr="00992216" w:rsidRDefault="00F15F9C" w:rsidP="00F15F9C">
      <w:pPr>
        <w:pStyle w:val="NormalWeb"/>
        <w:spacing w:before="48" w:beforeAutospacing="0" w:after="0" w:afterAutospacing="0"/>
        <w:ind w:left="624" w:right="2146"/>
        <w:rPr>
          <w:rFonts w:asciiTheme="minorHAnsi" w:hAnsiTheme="minorHAnsi" w:cstheme="minorHAnsi"/>
          <w:lang w:val="ca-ES"/>
        </w:rPr>
      </w:pPr>
      <w:r w:rsidRPr="00992216">
        <w:rPr>
          <w:rFonts w:asciiTheme="minorHAnsi" w:hAnsiTheme="minorHAnsi" w:cstheme="minorHAnsi"/>
          <w:i/>
          <w:iCs/>
          <w:color w:val="212121"/>
          <w:lang w:val="ca-ES"/>
        </w:rPr>
        <w:t xml:space="preserve">e) </w:t>
      </w:r>
      <w:r w:rsidRPr="00992216">
        <w:rPr>
          <w:rFonts w:asciiTheme="minorHAnsi" w:hAnsiTheme="minorHAnsi" w:cstheme="minorHAnsi"/>
          <w:color w:val="212121"/>
          <w:lang w:val="ca-ES"/>
        </w:rPr>
        <w:t>Si és el cas, l’informe personal per trasllat. </w:t>
      </w:r>
    </w:p>
    <w:p w:rsidR="00F15F9C" w:rsidRPr="00992216" w:rsidRDefault="00F15F9C" w:rsidP="007A473E">
      <w:pPr>
        <w:pStyle w:val="NormalWeb"/>
        <w:spacing w:before="331" w:beforeAutospacing="0" w:after="0" w:afterAutospacing="0"/>
        <w:ind w:right="-307"/>
        <w:jc w:val="both"/>
        <w:rPr>
          <w:rFonts w:asciiTheme="minorHAnsi" w:hAnsiTheme="minorHAnsi" w:cstheme="minorHAnsi"/>
          <w:lang w:val="ca-ES"/>
        </w:rPr>
      </w:pPr>
      <w:r w:rsidRPr="00992216">
        <w:rPr>
          <w:rFonts w:asciiTheme="minorHAnsi" w:hAnsiTheme="minorHAnsi" w:cstheme="minorHAnsi"/>
          <w:color w:val="212121"/>
          <w:lang w:val="ca-ES"/>
        </w:rPr>
        <w:t>2. Els documents oficials d’avaluació han de recollir sempre la norma de l’Administració educativa que estableix el currículum corresponent, han de ser visats pel director del centre i han de dur les signatures autògrafes de les persones que correspongui en cada cas. Al seu costat hi ha de constar el nom i els cognoms del signant, així com la referència al càrrec o a l’atribució docent. Aquests documents poden ser substituïts pels equivalents en suport informàtic, d’acord amb el punt 9 de la disposició addicional quarta del Reial decret 126/2014. </w:t>
      </w:r>
    </w:p>
    <w:p w:rsidR="00F15F9C" w:rsidRPr="00992216" w:rsidRDefault="00F15F9C" w:rsidP="007A473E">
      <w:pPr>
        <w:pStyle w:val="NormalWeb"/>
        <w:spacing w:before="158" w:beforeAutospacing="0" w:after="0" w:afterAutospacing="0"/>
        <w:ind w:right="-1"/>
        <w:rPr>
          <w:rFonts w:asciiTheme="minorHAnsi" w:hAnsiTheme="minorHAnsi" w:cstheme="minorHAnsi"/>
          <w:lang w:val="ca-ES"/>
        </w:rPr>
      </w:pPr>
      <w:r w:rsidRPr="00992216">
        <w:rPr>
          <w:rFonts w:asciiTheme="minorHAnsi" w:hAnsiTheme="minorHAnsi" w:cstheme="minorHAnsi"/>
          <w:color w:val="212121"/>
          <w:lang w:val="ca-ES"/>
        </w:rPr>
        <w:t>3. L’historial acadèmic i, si escau, l’informe personal per trasllat es consideren documents bàsics per garantir la mobilitat dels alumnes per tot el territori de l’Estat. </w:t>
      </w:r>
    </w:p>
    <w:p w:rsidR="00F15F9C" w:rsidRPr="00992216" w:rsidRDefault="00F15F9C" w:rsidP="007A473E">
      <w:pPr>
        <w:pStyle w:val="NormalWeb"/>
        <w:spacing w:before="158"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212121"/>
          <w:lang w:val="ca-ES"/>
        </w:rPr>
        <w:t>Quan aquests documents hagin de tenir efecte en una comunitat autònoma on no sigui cooficial la llengua catalana, el centre els ha de traduir al castellà, d’acord amb l’article 36.3 de la Llei 30/1992, de 26 de novembre, de règim jurídic de les administracions públiques i del procediment administratiu comú. </w:t>
      </w:r>
    </w:p>
    <w:p w:rsidR="007A473E" w:rsidRDefault="00F15F9C" w:rsidP="007A473E">
      <w:pPr>
        <w:pStyle w:val="NormalWeb"/>
        <w:spacing w:before="158" w:beforeAutospacing="0" w:after="0" w:afterAutospacing="0"/>
        <w:ind w:right="-307"/>
        <w:rPr>
          <w:rFonts w:asciiTheme="minorHAnsi" w:hAnsiTheme="minorHAnsi" w:cstheme="minorHAnsi"/>
          <w:color w:val="212121"/>
          <w:lang w:val="ca-ES"/>
        </w:rPr>
      </w:pPr>
      <w:r w:rsidRPr="00992216">
        <w:rPr>
          <w:rFonts w:asciiTheme="minorHAnsi" w:hAnsiTheme="minorHAnsi" w:cstheme="minorHAnsi"/>
          <w:color w:val="212121"/>
          <w:lang w:val="ca-ES"/>
        </w:rPr>
        <w:t>4. La Direcció General d’Ordenació, Innovació i Formació Professional ha d’establir els models dels documents oficials d’avaluació mitjançant una resolució.”</w:t>
      </w:r>
    </w:p>
    <w:p w:rsidR="007A473E" w:rsidRDefault="007A473E">
      <w:pPr>
        <w:rPr>
          <w:rFonts w:eastAsia="Times New Roman" w:cstheme="minorHAnsi"/>
          <w:color w:val="212121"/>
          <w:sz w:val="24"/>
          <w:szCs w:val="24"/>
          <w:lang w:val="ca-ES" w:eastAsia="es-ES"/>
        </w:rPr>
      </w:pPr>
      <w:r>
        <w:rPr>
          <w:rFonts w:cstheme="minorHAnsi"/>
          <w:color w:val="212121"/>
          <w:lang w:val="ca-ES"/>
        </w:rPr>
        <w:br w:type="page"/>
      </w:r>
    </w:p>
    <w:p w:rsidR="00F15F9C" w:rsidRPr="00992216" w:rsidRDefault="00F15F9C" w:rsidP="007A473E">
      <w:pPr>
        <w:pStyle w:val="NormalWeb"/>
        <w:spacing w:before="1944" w:beforeAutospacing="0" w:after="0" w:afterAutospacing="0"/>
        <w:ind w:right="-1"/>
        <w:jc w:val="center"/>
        <w:rPr>
          <w:rFonts w:asciiTheme="minorHAnsi" w:hAnsiTheme="minorHAnsi" w:cstheme="minorHAnsi"/>
          <w:lang w:val="ca-ES"/>
        </w:rPr>
      </w:pPr>
      <w:r w:rsidRPr="00992216">
        <w:rPr>
          <w:rFonts w:asciiTheme="minorHAnsi" w:hAnsiTheme="minorHAnsi" w:cstheme="minorHAnsi"/>
          <w:b/>
          <w:bCs/>
          <w:color w:val="212121"/>
          <w:lang w:val="ca-ES"/>
        </w:rPr>
        <w:lastRenderedPageBreak/>
        <w:t>DOCUMENTS OFICIALS D’AVALUACIÓ A ESO I BATXILLERAT</w:t>
      </w:r>
    </w:p>
    <w:p w:rsidR="00F15F9C" w:rsidRPr="00992216" w:rsidRDefault="00F15F9C" w:rsidP="007A473E">
      <w:pPr>
        <w:pStyle w:val="NormalWeb"/>
        <w:spacing w:before="158" w:beforeAutospacing="0" w:after="0" w:afterAutospacing="0"/>
        <w:ind w:right="-307"/>
        <w:rPr>
          <w:rFonts w:asciiTheme="minorHAnsi" w:hAnsiTheme="minorHAnsi" w:cstheme="minorHAnsi"/>
          <w:lang w:val="ca-ES"/>
        </w:rPr>
      </w:pPr>
      <w:r w:rsidRPr="00992216">
        <w:rPr>
          <w:rFonts w:asciiTheme="minorHAnsi" w:hAnsiTheme="minorHAnsi" w:cstheme="minorHAnsi"/>
          <w:b/>
          <w:bCs/>
          <w:color w:val="212121"/>
          <w:lang w:val="ca-ES"/>
        </w:rPr>
        <w:t>Reial Decret 1105/2014 , de 26 de desembre, pel qual s’estableix el currículum bàsic de l’ESO i del Batxillerat </w:t>
      </w:r>
    </w:p>
    <w:p w:rsidR="00F15F9C" w:rsidRPr="00992216" w:rsidRDefault="00F15F9C" w:rsidP="007A473E">
      <w:pPr>
        <w:pStyle w:val="NormalWeb"/>
        <w:spacing w:before="158" w:beforeAutospacing="0" w:after="0" w:afterAutospacing="0"/>
        <w:ind w:right="-1"/>
        <w:rPr>
          <w:rFonts w:asciiTheme="minorHAnsi" w:hAnsiTheme="minorHAnsi" w:cstheme="minorHAnsi"/>
          <w:lang w:val="ca-ES"/>
        </w:rPr>
      </w:pPr>
      <w:r w:rsidRPr="00992216">
        <w:rPr>
          <w:rFonts w:asciiTheme="minorHAnsi" w:hAnsiTheme="minorHAnsi" w:cstheme="minorHAnsi"/>
          <w:b/>
          <w:bCs/>
          <w:color w:val="212121"/>
          <w:lang w:val="ca-ES"/>
        </w:rPr>
        <w:t>“Disposició addicional sisena. Documents oficials d’avaluació. </w:t>
      </w:r>
    </w:p>
    <w:p w:rsidR="00F15F9C" w:rsidRPr="00992216" w:rsidRDefault="00F15F9C" w:rsidP="007A473E">
      <w:pPr>
        <w:pStyle w:val="NormalWeb"/>
        <w:spacing w:before="158" w:beforeAutospacing="0" w:after="0" w:afterAutospacing="0"/>
        <w:ind w:right="-312"/>
        <w:jc w:val="both"/>
        <w:rPr>
          <w:rFonts w:asciiTheme="minorHAnsi" w:hAnsiTheme="minorHAnsi" w:cstheme="minorHAnsi"/>
          <w:lang w:val="ca-ES"/>
        </w:rPr>
      </w:pPr>
      <w:r w:rsidRPr="00992216">
        <w:rPr>
          <w:rFonts w:asciiTheme="minorHAnsi" w:hAnsiTheme="minorHAnsi" w:cstheme="minorHAnsi"/>
          <w:color w:val="212121"/>
          <w:lang w:val="ca-ES"/>
        </w:rPr>
        <w:t xml:space="preserve">1. Els documents oficials d’avaluació són: l’expedient acadèmic, les actes d’avaluació, l’informe personal per trasllat, el consell orientador de cada un dels cursos d’educació secundària obligatòria , i els historials acadèmics d’ESO i Batxillerat. Així mateix, tindran la consideració de documents oficials els relatius a l’avaluació final d’educació secundària obligatòria i l’avaluació final de Batxillerat a què es refereixen, respectivament , els articles 21 i 31 del present Reial decret.” </w:t>
      </w:r>
    </w:p>
    <w:p w:rsidR="00CA2539" w:rsidRPr="00992216" w:rsidRDefault="00CA2539">
      <w:pPr>
        <w:rPr>
          <w:rFonts w:cstheme="minorHAnsi"/>
          <w:lang w:val="ca-ES"/>
        </w:rPr>
      </w:pPr>
    </w:p>
    <w:sectPr w:rsidR="00CA2539" w:rsidRPr="00992216" w:rsidSect="005E109A">
      <w:footnotePr>
        <w:numRestart w:val="eachPage"/>
      </w:foot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4B" w:rsidRDefault="00A9214B" w:rsidP="00825292">
      <w:r>
        <w:separator/>
      </w:r>
    </w:p>
  </w:endnote>
  <w:endnote w:type="continuationSeparator" w:id="1">
    <w:p w:rsidR="00A9214B" w:rsidRDefault="00A9214B" w:rsidP="0082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4B" w:rsidRDefault="00A9214B" w:rsidP="00825292">
      <w:r>
        <w:separator/>
      </w:r>
    </w:p>
  </w:footnote>
  <w:footnote w:type="continuationSeparator" w:id="1">
    <w:p w:rsidR="00A9214B" w:rsidRDefault="00A9214B" w:rsidP="00825292">
      <w:r>
        <w:continuationSeparator/>
      </w:r>
    </w:p>
  </w:footnote>
  <w:footnote w:id="2">
    <w:p w:rsidR="00F05D9A" w:rsidRDefault="00F05D9A">
      <w:pPr>
        <w:pStyle w:val="Textonotapie"/>
      </w:pPr>
      <w:r>
        <w:rPr>
          <w:rStyle w:val="Refdenotaalpie"/>
        </w:rPr>
        <w:footnoteRef/>
      </w:r>
      <w:r>
        <w:t xml:space="preserve"> </w:t>
      </w:r>
      <w:r w:rsidRPr="00992216">
        <w:rPr>
          <w:rFonts w:cstheme="minorHAnsi"/>
          <w:color w:val="000000"/>
          <w:sz w:val="12"/>
          <w:szCs w:val="12"/>
          <w:lang w:val="ca-ES"/>
        </w:rPr>
        <w:t xml:space="preserve"> </w:t>
      </w:r>
      <w:r w:rsidRPr="00825292">
        <w:rPr>
          <w:rFonts w:cstheme="minorHAnsi"/>
          <w:color w:val="000000"/>
          <w:sz w:val="24"/>
          <w:szCs w:val="24"/>
          <w:vertAlign w:val="subscript"/>
          <w:lang w:val="ca-ES"/>
        </w:rPr>
        <w:t>D’acord amb el punt 5 del Protocol</w:t>
      </w:r>
    </w:p>
  </w:footnote>
  <w:footnote w:id="3">
    <w:p w:rsidR="004359D5" w:rsidRPr="00992216" w:rsidRDefault="004359D5" w:rsidP="004359D5">
      <w:pPr>
        <w:pStyle w:val="NormalWeb"/>
        <w:spacing w:before="317" w:beforeAutospacing="0" w:after="0" w:afterAutospacing="0"/>
        <w:ind w:left="264" w:right="-1"/>
        <w:rPr>
          <w:rFonts w:asciiTheme="minorHAnsi" w:hAnsiTheme="minorHAnsi" w:cstheme="minorHAnsi"/>
          <w:lang w:val="ca-ES"/>
        </w:rPr>
      </w:pPr>
      <w:r>
        <w:rPr>
          <w:rStyle w:val="Refdenotaalpie"/>
        </w:rPr>
        <w:footnoteRef/>
      </w:r>
      <w:r>
        <w:t xml:space="preserve"> </w:t>
      </w:r>
      <w:r w:rsidRPr="004359D5">
        <w:rPr>
          <w:rFonts w:asciiTheme="minorHAnsi" w:hAnsiTheme="minorHAnsi" w:cstheme="minorHAnsi"/>
          <w:color w:val="000000"/>
          <w:sz w:val="18"/>
          <w:szCs w:val="18"/>
          <w:lang w:val="ca-ES"/>
        </w:rPr>
        <w:t>En cas que l’alumne/a no disposi de DNI s’ha de fer constar el nom amb el qual apareix identificat/da a l’oficina de</w:t>
      </w:r>
      <w:r w:rsidRPr="00992216">
        <w:rPr>
          <w:rFonts w:asciiTheme="minorHAnsi" w:hAnsiTheme="minorHAnsi" w:cstheme="minorHAnsi"/>
          <w:color w:val="000000"/>
          <w:sz w:val="18"/>
          <w:szCs w:val="18"/>
          <w:vertAlign w:val="subscript"/>
          <w:lang w:val="ca-ES"/>
        </w:rPr>
        <w:t> </w:t>
      </w:r>
      <w:r w:rsidRPr="00992216">
        <w:rPr>
          <w:rFonts w:asciiTheme="minorHAnsi" w:hAnsiTheme="minorHAnsi" w:cstheme="minorHAnsi"/>
          <w:color w:val="000000"/>
          <w:sz w:val="18"/>
          <w:szCs w:val="18"/>
          <w:lang w:val="ca-ES"/>
        </w:rPr>
        <w:t>registre corresponent. </w:t>
      </w:r>
    </w:p>
    <w:p w:rsidR="004359D5" w:rsidRDefault="004359D5">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1B00"/>
    <w:multiLevelType w:val="hybridMultilevel"/>
    <w:tmpl w:val="FCD647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466566"/>
    <w:multiLevelType w:val="hybridMultilevel"/>
    <w:tmpl w:val="7520B902"/>
    <w:lvl w:ilvl="0" w:tplc="1EAE628E">
      <w:start w:val="1"/>
      <w:numFmt w:val="lowerLetter"/>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EB0424"/>
    <w:multiLevelType w:val="hybridMultilevel"/>
    <w:tmpl w:val="2118DB7C"/>
    <w:lvl w:ilvl="0" w:tplc="58A2D066">
      <w:start w:val="1"/>
      <w:numFmt w:val="bullet"/>
      <w:lvlText w:val="­"/>
      <w:lvlJc w:val="left"/>
      <w:pPr>
        <w:ind w:left="765"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77595D"/>
    <w:multiLevelType w:val="hybridMultilevel"/>
    <w:tmpl w:val="39C24FF2"/>
    <w:lvl w:ilvl="0" w:tplc="6E2ADD8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E928E7"/>
    <w:multiLevelType w:val="hybridMultilevel"/>
    <w:tmpl w:val="9F2607A6"/>
    <w:lvl w:ilvl="0" w:tplc="0C0A0003">
      <w:start w:val="1"/>
      <w:numFmt w:val="bullet"/>
      <w:lvlText w:val="o"/>
      <w:lvlJc w:val="left"/>
      <w:pPr>
        <w:ind w:left="984" w:hanging="360"/>
      </w:pPr>
      <w:rPr>
        <w:rFonts w:ascii="Courier New" w:hAnsi="Courier New" w:cs="Courier New" w:hint="default"/>
      </w:rPr>
    </w:lvl>
    <w:lvl w:ilvl="1" w:tplc="0C0A0003" w:tentative="1">
      <w:start w:val="1"/>
      <w:numFmt w:val="bullet"/>
      <w:lvlText w:val="o"/>
      <w:lvlJc w:val="left"/>
      <w:pPr>
        <w:ind w:left="1704" w:hanging="360"/>
      </w:pPr>
      <w:rPr>
        <w:rFonts w:ascii="Courier New" w:hAnsi="Courier New" w:cs="Courier New" w:hint="default"/>
      </w:rPr>
    </w:lvl>
    <w:lvl w:ilvl="2" w:tplc="0C0A0005" w:tentative="1">
      <w:start w:val="1"/>
      <w:numFmt w:val="bullet"/>
      <w:lvlText w:val=""/>
      <w:lvlJc w:val="left"/>
      <w:pPr>
        <w:ind w:left="2424" w:hanging="360"/>
      </w:pPr>
      <w:rPr>
        <w:rFonts w:ascii="Wingdings" w:hAnsi="Wingdings" w:hint="default"/>
      </w:rPr>
    </w:lvl>
    <w:lvl w:ilvl="3" w:tplc="0C0A0001" w:tentative="1">
      <w:start w:val="1"/>
      <w:numFmt w:val="bullet"/>
      <w:lvlText w:val=""/>
      <w:lvlJc w:val="left"/>
      <w:pPr>
        <w:ind w:left="3144" w:hanging="360"/>
      </w:pPr>
      <w:rPr>
        <w:rFonts w:ascii="Symbol" w:hAnsi="Symbol" w:hint="default"/>
      </w:rPr>
    </w:lvl>
    <w:lvl w:ilvl="4" w:tplc="0C0A0003" w:tentative="1">
      <w:start w:val="1"/>
      <w:numFmt w:val="bullet"/>
      <w:lvlText w:val="o"/>
      <w:lvlJc w:val="left"/>
      <w:pPr>
        <w:ind w:left="3864" w:hanging="360"/>
      </w:pPr>
      <w:rPr>
        <w:rFonts w:ascii="Courier New" w:hAnsi="Courier New" w:cs="Courier New" w:hint="default"/>
      </w:rPr>
    </w:lvl>
    <w:lvl w:ilvl="5" w:tplc="0C0A0005" w:tentative="1">
      <w:start w:val="1"/>
      <w:numFmt w:val="bullet"/>
      <w:lvlText w:val=""/>
      <w:lvlJc w:val="left"/>
      <w:pPr>
        <w:ind w:left="4584" w:hanging="360"/>
      </w:pPr>
      <w:rPr>
        <w:rFonts w:ascii="Wingdings" w:hAnsi="Wingdings" w:hint="default"/>
      </w:rPr>
    </w:lvl>
    <w:lvl w:ilvl="6" w:tplc="0C0A0001" w:tentative="1">
      <w:start w:val="1"/>
      <w:numFmt w:val="bullet"/>
      <w:lvlText w:val=""/>
      <w:lvlJc w:val="left"/>
      <w:pPr>
        <w:ind w:left="5304" w:hanging="360"/>
      </w:pPr>
      <w:rPr>
        <w:rFonts w:ascii="Symbol" w:hAnsi="Symbol" w:hint="default"/>
      </w:rPr>
    </w:lvl>
    <w:lvl w:ilvl="7" w:tplc="0C0A0003" w:tentative="1">
      <w:start w:val="1"/>
      <w:numFmt w:val="bullet"/>
      <w:lvlText w:val="o"/>
      <w:lvlJc w:val="left"/>
      <w:pPr>
        <w:ind w:left="6024" w:hanging="360"/>
      </w:pPr>
      <w:rPr>
        <w:rFonts w:ascii="Courier New" w:hAnsi="Courier New" w:cs="Courier New" w:hint="default"/>
      </w:rPr>
    </w:lvl>
    <w:lvl w:ilvl="8" w:tplc="0C0A0005" w:tentative="1">
      <w:start w:val="1"/>
      <w:numFmt w:val="bullet"/>
      <w:lvlText w:val=""/>
      <w:lvlJc w:val="left"/>
      <w:pPr>
        <w:ind w:left="6744" w:hanging="360"/>
      </w:pPr>
      <w:rPr>
        <w:rFonts w:ascii="Wingdings" w:hAnsi="Wingdings" w:hint="default"/>
      </w:rPr>
    </w:lvl>
  </w:abstractNum>
  <w:abstractNum w:abstractNumId="5">
    <w:nsid w:val="4A206DD0"/>
    <w:multiLevelType w:val="hybridMultilevel"/>
    <w:tmpl w:val="218A0E3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9E49A5"/>
    <w:multiLevelType w:val="hybridMultilevel"/>
    <w:tmpl w:val="EA0C91A6"/>
    <w:lvl w:ilvl="0" w:tplc="58A2D06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252D94"/>
    <w:multiLevelType w:val="hybridMultilevel"/>
    <w:tmpl w:val="8654D46C"/>
    <w:lvl w:ilvl="0" w:tplc="0C0A0003">
      <w:start w:val="1"/>
      <w:numFmt w:val="bullet"/>
      <w:lvlText w:val="o"/>
      <w:lvlJc w:val="left"/>
      <w:pPr>
        <w:ind w:left="984" w:hanging="360"/>
      </w:pPr>
      <w:rPr>
        <w:rFonts w:ascii="Courier New" w:hAnsi="Courier New" w:cs="Courier New" w:hint="default"/>
      </w:rPr>
    </w:lvl>
    <w:lvl w:ilvl="1" w:tplc="0C0A0003" w:tentative="1">
      <w:start w:val="1"/>
      <w:numFmt w:val="bullet"/>
      <w:lvlText w:val="o"/>
      <w:lvlJc w:val="left"/>
      <w:pPr>
        <w:ind w:left="1704" w:hanging="360"/>
      </w:pPr>
      <w:rPr>
        <w:rFonts w:ascii="Courier New" w:hAnsi="Courier New" w:cs="Courier New" w:hint="default"/>
      </w:rPr>
    </w:lvl>
    <w:lvl w:ilvl="2" w:tplc="0C0A0005" w:tentative="1">
      <w:start w:val="1"/>
      <w:numFmt w:val="bullet"/>
      <w:lvlText w:val=""/>
      <w:lvlJc w:val="left"/>
      <w:pPr>
        <w:ind w:left="2424" w:hanging="360"/>
      </w:pPr>
      <w:rPr>
        <w:rFonts w:ascii="Wingdings" w:hAnsi="Wingdings" w:hint="default"/>
      </w:rPr>
    </w:lvl>
    <w:lvl w:ilvl="3" w:tplc="0C0A0001" w:tentative="1">
      <w:start w:val="1"/>
      <w:numFmt w:val="bullet"/>
      <w:lvlText w:val=""/>
      <w:lvlJc w:val="left"/>
      <w:pPr>
        <w:ind w:left="3144" w:hanging="360"/>
      </w:pPr>
      <w:rPr>
        <w:rFonts w:ascii="Symbol" w:hAnsi="Symbol" w:hint="default"/>
      </w:rPr>
    </w:lvl>
    <w:lvl w:ilvl="4" w:tplc="0C0A0003" w:tentative="1">
      <w:start w:val="1"/>
      <w:numFmt w:val="bullet"/>
      <w:lvlText w:val="o"/>
      <w:lvlJc w:val="left"/>
      <w:pPr>
        <w:ind w:left="3864" w:hanging="360"/>
      </w:pPr>
      <w:rPr>
        <w:rFonts w:ascii="Courier New" w:hAnsi="Courier New" w:cs="Courier New" w:hint="default"/>
      </w:rPr>
    </w:lvl>
    <w:lvl w:ilvl="5" w:tplc="0C0A0005" w:tentative="1">
      <w:start w:val="1"/>
      <w:numFmt w:val="bullet"/>
      <w:lvlText w:val=""/>
      <w:lvlJc w:val="left"/>
      <w:pPr>
        <w:ind w:left="4584" w:hanging="360"/>
      </w:pPr>
      <w:rPr>
        <w:rFonts w:ascii="Wingdings" w:hAnsi="Wingdings" w:hint="default"/>
      </w:rPr>
    </w:lvl>
    <w:lvl w:ilvl="6" w:tplc="0C0A0001" w:tentative="1">
      <w:start w:val="1"/>
      <w:numFmt w:val="bullet"/>
      <w:lvlText w:val=""/>
      <w:lvlJc w:val="left"/>
      <w:pPr>
        <w:ind w:left="5304" w:hanging="360"/>
      </w:pPr>
      <w:rPr>
        <w:rFonts w:ascii="Symbol" w:hAnsi="Symbol" w:hint="default"/>
      </w:rPr>
    </w:lvl>
    <w:lvl w:ilvl="7" w:tplc="0C0A0003" w:tentative="1">
      <w:start w:val="1"/>
      <w:numFmt w:val="bullet"/>
      <w:lvlText w:val="o"/>
      <w:lvlJc w:val="left"/>
      <w:pPr>
        <w:ind w:left="6024" w:hanging="360"/>
      </w:pPr>
      <w:rPr>
        <w:rFonts w:ascii="Courier New" w:hAnsi="Courier New" w:cs="Courier New" w:hint="default"/>
      </w:rPr>
    </w:lvl>
    <w:lvl w:ilvl="8" w:tplc="0C0A0005" w:tentative="1">
      <w:start w:val="1"/>
      <w:numFmt w:val="bullet"/>
      <w:lvlText w:val=""/>
      <w:lvlJc w:val="left"/>
      <w:pPr>
        <w:ind w:left="6744" w:hanging="360"/>
      </w:pPr>
      <w:rPr>
        <w:rFonts w:ascii="Wingdings" w:hAnsi="Wingdings" w:hint="default"/>
      </w:rPr>
    </w:lvl>
  </w:abstractNum>
  <w:abstractNum w:abstractNumId="8">
    <w:nsid w:val="6C414157"/>
    <w:multiLevelType w:val="hybridMultilevel"/>
    <w:tmpl w:val="CE74DE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761270"/>
    <w:multiLevelType w:val="hybridMultilevel"/>
    <w:tmpl w:val="F5DCB814"/>
    <w:lvl w:ilvl="0" w:tplc="0C0A0003">
      <w:start w:val="1"/>
      <w:numFmt w:val="bullet"/>
      <w:lvlText w:val="o"/>
      <w:lvlJc w:val="left"/>
      <w:pPr>
        <w:ind w:left="765" w:hanging="360"/>
      </w:pPr>
      <w:rPr>
        <w:rFonts w:ascii="Courier New" w:hAnsi="Courier New" w:cs="Courier New"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nsid w:val="7DBE3D7A"/>
    <w:multiLevelType w:val="hybridMultilevel"/>
    <w:tmpl w:val="C1C66F4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10"/>
  </w:num>
  <w:num w:numId="6">
    <w:abstractNumId w:val="0"/>
  </w:num>
  <w:num w:numId="7">
    <w:abstractNumId w:val="8"/>
    <w:lvlOverride w:ilvl="0">
      <w:lvl w:ilvl="0" w:tplc="0C0A0017">
        <w:start w:val="1"/>
        <w:numFmt w:val="lowerLetter"/>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8">
    <w:abstractNumId w:val="3"/>
  </w:num>
  <w:num w:numId="9">
    <w:abstractNumId w:val="5"/>
  </w:num>
  <w:num w:numId="10">
    <w:abstractNumId w:val="9"/>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F15F9C"/>
    <w:rsid w:val="000568E6"/>
    <w:rsid w:val="000A1BB9"/>
    <w:rsid w:val="00181E76"/>
    <w:rsid w:val="00213D36"/>
    <w:rsid w:val="00215B99"/>
    <w:rsid w:val="00283F97"/>
    <w:rsid w:val="00293D58"/>
    <w:rsid w:val="00393640"/>
    <w:rsid w:val="003F3942"/>
    <w:rsid w:val="004359D5"/>
    <w:rsid w:val="004452FC"/>
    <w:rsid w:val="00455F3E"/>
    <w:rsid w:val="004B6502"/>
    <w:rsid w:val="00541302"/>
    <w:rsid w:val="00547239"/>
    <w:rsid w:val="005A478A"/>
    <w:rsid w:val="005C569A"/>
    <w:rsid w:val="005E109A"/>
    <w:rsid w:val="006B7CCE"/>
    <w:rsid w:val="007A473E"/>
    <w:rsid w:val="007D0121"/>
    <w:rsid w:val="00825292"/>
    <w:rsid w:val="00853B49"/>
    <w:rsid w:val="008B26BC"/>
    <w:rsid w:val="00916B1A"/>
    <w:rsid w:val="00943746"/>
    <w:rsid w:val="00971CCB"/>
    <w:rsid w:val="00992216"/>
    <w:rsid w:val="009A5330"/>
    <w:rsid w:val="009A62E6"/>
    <w:rsid w:val="009E0C66"/>
    <w:rsid w:val="009E0D58"/>
    <w:rsid w:val="00A9214B"/>
    <w:rsid w:val="00BD5033"/>
    <w:rsid w:val="00BE1866"/>
    <w:rsid w:val="00C37590"/>
    <w:rsid w:val="00C65916"/>
    <w:rsid w:val="00CA2539"/>
    <w:rsid w:val="00D43A03"/>
    <w:rsid w:val="00E13114"/>
    <w:rsid w:val="00E77E7D"/>
    <w:rsid w:val="00F05D9A"/>
    <w:rsid w:val="00F15F9C"/>
    <w:rsid w:val="00FE64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5F9C"/>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825292"/>
    <w:pPr>
      <w:tabs>
        <w:tab w:val="center" w:pos="4252"/>
        <w:tab w:val="right" w:pos="8504"/>
      </w:tabs>
    </w:pPr>
  </w:style>
  <w:style w:type="character" w:customStyle="1" w:styleId="EncabezadoCar">
    <w:name w:val="Encabezado Car"/>
    <w:basedOn w:val="Fuentedeprrafopredeter"/>
    <w:link w:val="Encabezado"/>
    <w:uiPriority w:val="99"/>
    <w:semiHidden/>
    <w:rsid w:val="00825292"/>
  </w:style>
  <w:style w:type="paragraph" w:styleId="Piedepgina">
    <w:name w:val="footer"/>
    <w:basedOn w:val="Normal"/>
    <w:link w:val="PiedepginaCar"/>
    <w:uiPriority w:val="99"/>
    <w:unhideWhenUsed/>
    <w:rsid w:val="00825292"/>
    <w:pPr>
      <w:tabs>
        <w:tab w:val="center" w:pos="4252"/>
        <w:tab w:val="right" w:pos="8504"/>
      </w:tabs>
    </w:pPr>
  </w:style>
  <w:style w:type="character" w:customStyle="1" w:styleId="PiedepginaCar">
    <w:name w:val="Pie de página Car"/>
    <w:basedOn w:val="Fuentedeprrafopredeter"/>
    <w:link w:val="Piedepgina"/>
    <w:uiPriority w:val="99"/>
    <w:rsid w:val="00825292"/>
  </w:style>
  <w:style w:type="paragraph" w:styleId="Textonotapie">
    <w:name w:val="footnote text"/>
    <w:basedOn w:val="Normal"/>
    <w:link w:val="TextonotapieCar"/>
    <w:uiPriority w:val="99"/>
    <w:semiHidden/>
    <w:unhideWhenUsed/>
    <w:rsid w:val="00F05D9A"/>
    <w:rPr>
      <w:sz w:val="20"/>
      <w:szCs w:val="20"/>
    </w:rPr>
  </w:style>
  <w:style w:type="character" w:customStyle="1" w:styleId="TextonotapieCar">
    <w:name w:val="Texto nota pie Car"/>
    <w:basedOn w:val="Fuentedeprrafopredeter"/>
    <w:link w:val="Textonotapie"/>
    <w:uiPriority w:val="99"/>
    <w:semiHidden/>
    <w:rsid w:val="00F05D9A"/>
    <w:rPr>
      <w:sz w:val="20"/>
      <w:szCs w:val="20"/>
    </w:rPr>
  </w:style>
  <w:style w:type="character" w:styleId="Refdenotaalpie">
    <w:name w:val="footnote reference"/>
    <w:basedOn w:val="Fuentedeprrafopredeter"/>
    <w:uiPriority w:val="99"/>
    <w:semiHidden/>
    <w:unhideWhenUsed/>
    <w:rsid w:val="00F05D9A"/>
    <w:rPr>
      <w:vertAlign w:val="superscript"/>
    </w:rPr>
  </w:style>
  <w:style w:type="character" w:styleId="Hipervnculo">
    <w:name w:val="Hyperlink"/>
    <w:basedOn w:val="Fuentedeprrafopredeter"/>
    <w:uiPriority w:val="99"/>
    <w:unhideWhenUsed/>
    <w:rsid w:val="00916B1A"/>
    <w:rPr>
      <w:color w:val="0000FF" w:themeColor="hyperlink"/>
      <w:u w:val="single"/>
    </w:rPr>
  </w:style>
  <w:style w:type="table" w:styleId="Tablaconcuadrcula">
    <w:name w:val="Table Grid"/>
    <w:basedOn w:val="Tablanormal"/>
    <w:uiPriority w:val="59"/>
    <w:rsid w:val="00BE18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96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amics@benam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7877-6C2E-49E4-9B0C-84943174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3275</Words>
  <Characters>18017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dramon</dc:creator>
  <cp:lastModifiedBy>professorat</cp:lastModifiedBy>
  <cp:revision>10</cp:revision>
  <dcterms:created xsi:type="dcterms:W3CDTF">2019-10-16T08:17:00Z</dcterms:created>
  <dcterms:modified xsi:type="dcterms:W3CDTF">2019-10-16T11:24:00Z</dcterms:modified>
</cp:coreProperties>
</file>